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ΤΕΧΝΙΚΕΣ ΠΡΟΔΙΑΓΡΑΦΕΣ ΞΕΝΟΔΟΧΙΑΚΟΥ ΕΞΟΠΛΙΣΜΟΥ  Κ.Υ. ΒΟΝΙΤΣΑΣ</w:t>
      </w:r>
    </w:p>
    <w:p>
      <w:pPr>
        <w:pStyle w:val="Normal"/>
        <w:bidi w:val="0"/>
        <w:jc w:val="start"/>
        <w:rPr/>
      </w:pPr>
      <w:r>
        <w:rPr/>
      </w:r>
    </w:p>
    <w:p>
      <w:pPr>
        <w:pStyle w:val="Normal"/>
        <w:bidi w:val="0"/>
        <w:jc w:val="start"/>
        <w:rPr/>
      </w:pPr>
      <w:r>
        <w:rPr/>
      </w:r>
    </w:p>
    <w:p>
      <w:pPr>
        <w:pStyle w:val="Normal"/>
        <w:bidi w:val="0"/>
        <w:jc w:val="start"/>
        <w:rPr/>
      </w:pPr>
      <w:r>
        <w:rPr/>
        <w:t>1.ΓΡΑΦΕΙΟ ΔΙΕΥΘ</w:t>
      </w:r>
      <w:r>
        <w:rPr>
          <w:shd w:fill="FFFFFF" w:val="clear"/>
        </w:rPr>
        <w:t>ΥΝΤΡΙΑΣ ΜΕ ΣΥΡΤΑΡΙΑ</w:t>
      </w:r>
    </w:p>
    <w:p>
      <w:pPr>
        <w:pStyle w:val="Normal"/>
        <w:widowControl/>
        <w:bidi w:val="0"/>
        <w:spacing w:lineRule="auto" w:line="276" w:before="0" w:after="200"/>
        <w:jc w:val="center"/>
        <w:rPr>
          <w:rStyle w:val="bold"/>
          <w:rFonts w:ascii="Tahoma" w:hAnsi="Tahoma" w:cs="Tahoma"/>
          <w:sz w:val="22"/>
          <w:szCs w:val="22"/>
          <w:lang w:val="el-GR"/>
        </w:rPr>
      </w:pPr>
      <w:r>
        <w:rPr>
          <w:rStyle w:val="bold"/>
          <w:rFonts w:eastAsia="Arial" w:cs="Tahoma" w:ascii="Tahoma" w:hAnsi="Tahoma"/>
          <w:kern w:val="0"/>
          <w:sz w:val="20"/>
          <w:szCs w:val="20"/>
          <w:shd w:fill="auto" w:val="clear"/>
          <w:lang w:val="el-GR" w:eastAsia="el-GR" w:bidi="ar-SA"/>
        </w:rPr>
        <w:t xml:space="preserve">ΓΡΑΦΕΙΟ ΔΙΑΣΤΑΣΕΩΝ </w:t>
      </w:r>
      <w:r>
        <w:rPr>
          <w:rStyle w:val="bold"/>
          <w:rFonts w:eastAsia="Arial" w:cs="Tahoma" w:ascii="Tahoma" w:hAnsi="Tahoma"/>
          <w:kern w:val="0"/>
          <w:sz w:val="22"/>
          <w:szCs w:val="22"/>
          <w:shd w:fill="auto" w:val="clear"/>
          <w:lang w:val="el-GR" w:eastAsia="el-GR" w:bidi="ar-SA"/>
        </w:rPr>
        <w:t>140</w:t>
      </w:r>
      <w:r>
        <w:rPr>
          <w:rFonts w:eastAsia="Arial" w:cs="Calibri" w:ascii="Calibri" w:hAnsi="Calibri"/>
          <w:color w:val="222222"/>
          <w:kern w:val="0"/>
          <w:sz w:val="22"/>
          <w:szCs w:val="22"/>
          <w:shd w:fill="auto" w:val="clear"/>
          <w:lang w:val="el-GR" w:eastAsia="el-GR" w:bidi="ar-SA"/>
        </w:rPr>
        <w:t xml:space="preserve"> </w:t>
      </w:r>
      <w:r>
        <w:rPr>
          <w:rFonts w:eastAsia="Arial" w:cs="Calibri" w:ascii="Calibri" w:hAnsi="Calibri"/>
          <w:b/>
          <w:color w:val="222222"/>
          <w:kern w:val="0"/>
          <w:sz w:val="22"/>
          <w:szCs w:val="22"/>
          <w:shd w:fill="auto" w:val="clear"/>
          <w:lang w:val="en-US" w:eastAsia="el-GR" w:bidi="ar-SA"/>
        </w:rPr>
        <w:t>cm</w:t>
      </w:r>
      <w:r>
        <w:rPr>
          <w:rFonts w:eastAsia="Arial" w:cs="Calibri" w:ascii="Calibri" w:hAnsi="Calibri"/>
          <w:color w:val="222222"/>
          <w:kern w:val="0"/>
          <w:sz w:val="22"/>
          <w:szCs w:val="22"/>
          <w:shd w:fill="auto" w:val="clear"/>
          <w:lang w:val="en-US" w:eastAsia="el-GR" w:bidi="ar-SA"/>
        </w:rPr>
        <w:t> </w:t>
      </w:r>
      <w:r>
        <w:rPr>
          <w:rStyle w:val="bold"/>
          <w:rFonts w:eastAsia="Arial" w:cs="Tahoma" w:ascii="Tahoma" w:hAnsi="Tahoma"/>
          <w:kern w:val="0"/>
          <w:sz w:val="20"/>
          <w:szCs w:val="20"/>
          <w:shd w:fill="auto" w:val="clear"/>
          <w:lang w:val="el-GR" w:eastAsia="el-GR" w:bidi="ar-SA"/>
        </w:rPr>
        <w:t xml:space="preserve">Χ </w:t>
      </w:r>
      <w:r>
        <w:rPr>
          <w:rStyle w:val="bold"/>
          <w:rFonts w:eastAsia="Arial" w:cs="Tahoma" w:ascii="Tahoma" w:hAnsi="Tahoma"/>
          <w:kern w:val="0"/>
          <w:sz w:val="22"/>
          <w:szCs w:val="22"/>
          <w:shd w:fill="auto" w:val="clear"/>
          <w:lang w:val="el-GR" w:eastAsia="el-GR" w:bidi="ar-SA"/>
        </w:rPr>
        <w:t>80</w:t>
      </w:r>
      <w:r>
        <w:rPr>
          <w:rFonts w:eastAsia="Arial" w:cs="Calibri" w:ascii="Calibri" w:hAnsi="Calibri"/>
          <w:color w:val="222222"/>
          <w:kern w:val="0"/>
          <w:sz w:val="22"/>
          <w:szCs w:val="22"/>
          <w:shd w:fill="auto" w:val="clear"/>
          <w:lang w:val="el-GR" w:eastAsia="el-GR" w:bidi="ar-SA"/>
        </w:rPr>
        <w:t xml:space="preserve"> </w:t>
      </w:r>
      <w:r>
        <w:rPr>
          <w:rFonts w:eastAsia="Arial" w:cs="Calibri" w:ascii="Calibri" w:hAnsi="Calibri"/>
          <w:b/>
          <w:color w:val="222222"/>
          <w:kern w:val="0"/>
          <w:sz w:val="22"/>
          <w:szCs w:val="22"/>
          <w:shd w:fill="auto" w:val="clear"/>
          <w:lang w:val="en-US" w:eastAsia="el-GR" w:bidi="ar-SA"/>
        </w:rPr>
        <w:t>cm </w:t>
      </w:r>
      <w:r>
        <w:rPr>
          <w:rFonts w:eastAsia="Arial" w:cs="Calibri" w:ascii="Calibri" w:hAnsi="Calibri"/>
          <w:color w:val="222222"/>
          <w:kern w:val="0"/>
          <w:sz w:val="22"/>
          <w:szCs w:val="22"/>
          <w:shd w:fill="auto" w:val="clear"/>
          <w:lang w:val="el-GR" w:eastAsia="el-GR" w:bidi="ar-SA"/>
        </w:rPr>
        <w:t xml:space="preserve"> </w:t>
      </w:r>
      <w:r>
        <w:rPr>
          <w:rFonts w:eastAsia="Arial" w:cs="Calibri" w:ascii="Calibri" w:hAnsi="Calibri"/>
          <w:b/>
          <w:color w:val="222222"/>
          <w:kern w:val="0"/>
          <w:sz w:val="22"/>
          <w:szCs w:val="22"/>
          <w:shd w:fill="auto" w:val="clear"/>
          <w:lang w:val="el-GR" w:eastAsia="el-GR" w:bidi="ar-SA"/>
        </w:rPr>
        <w:t xml:space="preserve">Χ </w:t>
      </w:r>
      <w:r>
        <w:rPr>
          <w:rFonts w:eastAsia="Arial" w:cs="Calibri" w:ascii="Calibri" w:hAnsi="Calibri"/>
          <w:b/>
          <w:color w:val="222222"/>
          <w:kern w:val="0"/>
          <w:sz w:val="24"/>
          <w:szCs w:val="24"/>
          <w:shd w:fill="auto" w:val="clear"/>
          <w:lang w:val="el-GR" w:eastAsia="el-GR" w:bidi="ar-SA"/>
        </w:rPr>
        <w:t>75</w:t>
      </w:r>
      <w:r>
        <w:rPr>
          <w:rFonts w:eastAsia="Arial" w:cs="Calibri" w:ascii="Calibri" w:hAnsi="Calibri"/>
          <w:b/>
          <w:color w:val="222222"/>
          <w:kern w:val="0"/>
          <w:sz w:val="22"/>
          <w:szCs w:val="22"/>
          <w:shd w:fill="auto" w:val="clear"/>
          <w:lang w:val="en-US" w:eastAsia="el-GR" w:bidi="ar-SA"/>
        </w:rPr>
        <w:t>cm</w:t>
      </w:r>
    </w:p>
    <w:p>
      <w:pPr>
        <w:pStyle w:val="Normal"/>
        <w:widowControl/>
        <w:bidi w:val="0"/>
        <w:spacing w:lineRule="auto" w:line="276" w:before="0" w:after="200"/>
        <w:jc w:val="center"/>
        <w:rPr>
          <w:rFonts w:ascii="Tahoma" w:hAnsi="Tahoma" w:cs="Tahoma"/>
          <w:lang w:val="el-GR"/>
        </w:rPr>
      </w:pPr>
      <w:r>
        <w:rPr>
          <w:rFonts w:eastAsia="Arial" w:cs="Tahoma" w:ascii="Tahoma" w:hAnsi="Tahoma"/>
          <w:kern w:val="0"/>
          <w:sz w:val="20"/>
          <w:szCs w:val="20"/>
          <w:shd w:fill="FFFFFF" w:val="clear"/>
          <w:lang w:val="el-GR" w:eastAsia="el-GR" w:bidi="ar-SA"/>
        </w:rPr>
        <w:t>Γραφείο από αμφίπλευρη επένδυση μελαμίνης 25mm απόχρωσης ανοιχτού δρυς</w:t>
      </w:r>
      <w:r>
        <w:rPr>
          <w:rFonts w:eastAsia="Arial" w:cs="Tahoma" w:ascii="Tahoma" w:hAnsi="Tahoma"/>
          <w:kern w:val="0"/>
          <w:sz w:val="20"/>
          <w:szCs w:val="20"/>
          <w:lang w:val="el-GR" w:eastAsia="el-GR" w:bidi="ar-SA"/>
        </w:rPr>
        <w:t xml:space="preserve"> με σόκορα πάχους  2mm PVC.   To κυρίως τμήμα του  γραφείου θα έχει διάσταση 1,40 Χ 0,80m ύψους 0,75μ και θ</w:t>
      </w:r>
      <w:r>
        <w:rPr>
          <w:rFonts w:eastAsia="Arial" w:cs="Tahoma" w:ascii="Tahoma" w:hAnsi="Tahoma"/>
          <w:kern w:val="0"/>
          <w:sz w:val="20"/>
          <w:szCs w:val="20"/>
          <w:u w:val="single"/>
          <w:lang w:val="el-GR" w:eastAsia="el-GR" w:bidi="ar-SA"/>
        </w:rPr>
        <w:t xml:space="preserve">α μπορεί να ενωθεί </w:t>
      </w:r>
      <w:r>
        <w:rPr>
          <w:rFonts w:eastAsia="Arial" w:cs="Tahoma" w:ascii="Tahoma" w:hAnsi="Tahoma"/>
          <w:kern w:val="0"/>
          <w:sz w:val="20"/>
          <w:szCs w:val="20"/>
          <w:lang w:val="el-GR" w:eastAsia="el-GR" w:bidi="ar-SA"/>
        </w:rPr>
        <w:t>με πλαϊνό συνοδευτικό-βοηθητικό γραφείο με συρταριέρα τριών συρταριών (ίδιας απόχρωσης) μέσω ενδιάμεσου καμπύλου τμήματος μελαμίνης  (ίδιας απόχρωσης). Οι πλευρικοί και μετωπικοί ορθοστάτες των γραφείων θα αποτελούνται από μελαμίνη ιδίου τύπου.  Στη βάση των γραφείων θα τοποθετούνται πέλματα από PVC ύψους περίπου 2cm με δυνατότητα ρύθμισης αυξομείωσης ύψους για την επίτευξη της επιπεδότητα</w:t>
      </w:r>
    </w:p>
    <w:p>
      <w:pPr>
        <w:pStyle w:val="Normal"/>
        <w:widowControl/>
        <w:bidi w:val="0"/>
        <w:spacing w:lineRule="auto" w:line="276" w:before="0" w:after="200"/>
        <w:ind w:hanging="0" w:start="0" w:end="-113"/>
        <w:jc w:val="center"/>
        <w:rPr>
          <w:rFonts w:ascii="Tahoma" w:hAnsi="Tahoma" w:cs="Tahoma"/>
          <w:lang w:val="en-US"/>
        </w:rPr>
      </w:pPr>
      <w:r>
        <w:rPr>
          <w:rFonts w:eastAsia="Arial" w:cs="Tahoma" w:ascii="Tahoma" w:hAnsi="Tahoma"/>
          <w:kern w:val="0"/>
          <w:sz w:val="20"/>
          <w:szCs w:val="20"/>
          <w:lang w:val="el-GR" w:eastAsia="el-GR" w:bidi="ar-SA"/>
        </w:rPr>
        <w:t>γραφεία ξυλινα 1,50</w:t>
      </w:r>
      <w:r>
        <w:rPr>
          <w:rFonts w:eastAsia="Arial" w:cs="Tahoma" w:ascii="Tahoma" w:hAnsi="Tahoma"/>
          <w:kern w:val="0"/>
          <w:sz w:val="20"/>
          <w:szCs w:val="20"/>
          <w:lang w:val="en-US" w:eastAsia="el-GR" w:bidi="ar-SA"/>
        </w:rPr>
        <w:t>cmX0,80cm</w:t>
      </w:r>
    </w:p>
    <w:p>
      <w:pPr>
        <w:pStyle w:val="Normal"/>
        <w:bidi w:val="0"/>
        <w:jc w:val="start"/>
        <w:rPr/>
      </w:pPr>
      <w:r>
        <w:rPr/>
        <w:t>2.ΓΡΑΦΕΙΑ  ΞΥΛΙΝΑ ΜΕ ΣΥΡΤΑΡΙΑ</w:t>
      </w:r>
    </w:p>
    <w:p>
      <w:pPr>
        <w:pStyle w:val="Normal"/>
        <w:widowControl/>
        <w:spacing w:lineRule="auto" w:line="276" w:before="0" w:after="200"/>
        <w:jc w:val="center"/>
        <w:rPr>
          <w:rStyle w:val="bold"/>
          <w:rFonts w:ascii="Tahoma" w:hAnsi="Tahoma" w:cs="Tahoma"/>
          <w:sz w:val="22"/>
          <w:szCs w:val="22"/>
          <w:lang w:val="el-GR"/>
        </w:rPr>
      </w:pPr>
      <w:r>
        <w:rPr>
          <w:rStyle w:val="bold"/>
          <w:rFonts w:eastAsia="Arial" w:cs="Tahoma" w:ascii="Tahoma" w:hAnsi="Tahoma"/>
          <w:kern w:val="0"/>
          <w:sz w:val="20"/>
          <w:szCs w:val="20"/>
          <w:lang w:val="el-GR" w:eastAsia="el-GR" w:bidi="ar-SA"/>
        </w:rPr>
        <w:t xml:space="preserve">ΓΡΑΦΕΙΟ </w:t>
      </w:r>
      <w:r>
        <w:rPr>
          <w:rStyle w:val="bold"/>
          <w:rFonts w:eastAsia="Arial" w:cs="Tahoma" w:ascii="Tahoma" w:hAnsi="Tahoma"/>
          <w:kern w:val="0"/>
          <w:sz w:val="20"/>
          <w:szCs w:val="20"/>
          <w:highlight w:val="yellow"/>
          <w:lang w:val="el-GR" w:eastAsia="el-GR" w:bidi="ar-SA"/>
        </w:rPr>
        <w:t>ΔΙΑΣΤΑΣΕΩΝ</w:t>
      </w:r>
      <w:r>
        <w:rPr>
          <w:rStyle w:val="bold"/>
          <w:rFonts w:eastAsia="Arial" w:cs="Tahoma" w:ascii="Tahoma" w:hAnsi="Tahoma"/>
          <w:kern w:val="0"/>
          <w:sz w:val="20"/>
          <w:szCs w:val="20"/>
          <w:lang w:val="el-GR" w:eastAsia="el-GR" w:bidi="ar-SA"/>
        </w:rPr>
        <w:t xml:space="preserve"> </w:t>
      </w:r>
      <w:r>
        <w:rPr>
          <w:rStyle w:val="bold"/>
          <w:rFonts w:eastAsia="Arial" w:cs="Tahoma" w:ascii="Tahoma" w:hAnsi="Tahoma"/>
          <w:kern w:val="0"/>
          <w:sz w:val="22"/>
          <w:szCs w:val="22"/>
          <w:lang w:val="el-GR" w:eastAsia="el-GR" w:bidi="ar-SA"/>
        </w:rPr>
        <w:t>150</w:t>
      </w:r>
      <w:r>
        <w:rPr>
          <w:rFonts w:eastAsia="Arial" w:cs="Calibri" w:ascii="Calibri" w:hAnsi="Calibri"/>
          <w:color w:val="222222"/>
          <w:kern w:val="0"/>
          <w:sz w:val="22"/>
          <w:szCs w:val="22"/>
          <w:shd w:fill="FFFFFF" w:val="clear"/>
          <w:lang w:val="el-GR" w:eastAsia="el-GR" w:bidi="ar-SA"/>
        </w:rPr>
        <w:t xml:space="preserve"> </w:t>
      </w:r>
      <w:r>
        <w:rPr>
          <w:rFonts w:eastAsia="Arial" w:cs="Calibri" w:ascii="Calibri" w:hAnsi="Calibri"/>
          <w:b/>
          <w:color w:val="222222"/>
          <w:kern w:val="0"/>
          <w:sz w:val="22"/>
          <w:szCs w:val="22"/>
          <w:shd w:fill="FFFFFF" w:val="clear"/>
          <w:lang w:val="en-US" w:eastAsia="el-GR" w:bidi="ar-SA"/>
        </w:rPr>
        <w:t>cm</w:t>
      </w:r>
      <w:r>
        <w:rPr>
          <w:rFonts w:eastAsia="Arial" w:cs="Calibri" w:ascii="Calibri" w:hAnsi="Calibri"/>
          <w:color w:val="222222"/>
          <w:kern w:val="0"/>
          <w:sz w:val="22"/>
          <w:szCs w:val="22"/>
          <w:shd w:fill="FFFFFF" w:val="clear"/>
          <w:lang w:val="en-US" w:eastAsia="el-GR" w:bidi="ar-SA"/>
        </w:rPr>
        <w:t> </w:t>
      </w:r>
      <w:r>
        <w:rPr>
          <w:rStyle w:val="bold"/>
          <w:rFonts w:eastAsia="Arial" w:cs="Tahoma" w:ascii="Tahoma" w:hAnsi="Tahoma"/>
          <w:kern w:val="0"/>
          <w:sz w:val="20"/>
          <w:szCs w:val="20"/>
          <w:lang w:val="el-GR" w:eastAsia="el-GR" w:bidi="ar-SA"/>
        </w:rPr>
        <w:t xml:space="preserve">Χ </w:t>
      </w:r>
      <w:r>
        <w:rPr>
          <w:rStyle w:val="bold"/>
          <w:rFonts w:eastAsia="Arial" w:cs="Tahoma" w:ascii="Tahoma" w:hAnsi="Tahoma"/>
          <w:kern w:val="0"/>
          <w:sz w:val="22"/>
          <w:szCs w:val="22"/>
          <w:lang w:val="el-GR" w:eastAsia="el-GR" w:bidi="ar-SA"/>
        </w:rPr>
        <w:t>80</w:t>
      </w:r>
      <w:r>
        <w:rPr>
          <w:rFonts w:eastAsia="Arial" w:cs="Calibri" w:ascii="Calibri" w:hAnsi="Calibri"/>
          <w:color w:val="222222"/>
          <w:kern w:val="0"/>
          <w:sz w:val="22"/>
          <w:szCs w:val="22"/>
          <w:shd w:fill="FFFFFF" w:val="clear"/>
          <w:lang w:val="el-GR" w:eastAsia="el-GR" w:bidi="ar-SA"/>
        </w:rPr>
        <w:t xml:space="preserve"> </w:t>
      </w:r>
      <w:r>
        <w:rPr>
          <w:rFonts w:eastAsia="Arial" w:cs="Calibri" w:ascii="Calibri" w:hAnsi="Calibri"/>
          <w:b/>
          <w:color w:val="222222"/>
          <w:kern w:val="0"/>
          <w:sz w:val="22"/>
          <w:szCs w:val="22"/>
          <w:shd w:fill="FFFFFF" w:val="clear"/>
          <w:lang w:val="en-US" w:eastAsia="el-GR" w:bidi="ar-SA"/>
        </w:rPr>
        <w:t>cm </w:t>
      </w:r>
      <w:r>
        <w:rPr>
          <w:rFonts w:eastAsia="Arial" w:cs="Calibri" w:ascii="Calibri" w:hAnsi="Calibri"/>
          <w:color w:val="222222"/>
          <w:kern w:val="0"/>
          <w:sz w:val="22"/>
          <w:szCs w:val="22"/>
          <w:shd w:fill="FFFFFF" w:val="clear"/>
          <w:lang w:val="el-GR" w:eastAsia="el-GR" w:bidi="ar-SA"/>
        </w:rPr>
        <w:t xml:space="preserve"> </w:t>
      </w:r>
      <w:r>
        <w:rPr>
          <w:rFonts w:eastAsia="Arial" w:cs="Calibri" w:ascii="Calibri" w:hAnsi="Calibri"/>
          <w:b/>
          <w:color w:val="222222"/>
          <w:kern w:val="0"/>
          <w:sz w:val="22"/>
          <w:szCs w:val="22"/>
          <w:shd w:fill="FFFFFF" w:val="clear"/>
          <w:lang w:val="el-GR" w:eastAsia="el-GR" w:bidi="ar-SA"/>
        </w:rPr>
        <w:t xml:space="preserve">Χ </w:t>
      </w:r>
      <w:r>
        <w:rPr>
          <w:rFonts w:eastAsia="Arial" w:cs="Calibri" w:ascii="Calibri" w:hAnsi="Calibri"/>
          <w:b/>
          <w:color w:val="222222"/>
          <w:kern w:val="0"/>
          <w:sz w:val="24"/>
          <w:szCs w:val="24"/>
          <w:shd w:fill="FFFFFF" w:val="clear"/>
          <w:lang w:val="el-GR" w:eastAsia="el-GR" w:bidi="ar-SA"/>
        </w:rPr>
        <w:t>75</w:t>
      </w:r>
      <w:r>
        <w:rPr>
          <w:rFonts w:eastAsia="Arial" w:cs="Calibri" w:ascii="Calibri" w:hAnsi="Calibri"/>
          <w:b/>
          <w:color w:val="222222"/>
          <w:kern w:val="0"/>
          <w:sz w:val="22"/>
          <w:szCs w:val="22"/>
          <w:shd w:fill="FFFFFF" w:val="clear"/>
          <w:lang w:val="en-US" w:eastAsia="el-GR" w:bidi="ar-SA"/>
        </w:rPr>
        <w:t>cm</w:t>
      </w:r>
    </w:p>
    <w:p>
      <w:pPr>
        <w:pStyle w:val="Normal"/>
        <w:widowControl/>
        <w:spacing w:lineRule="auto" w:line="276" w:before="0" w:after="200"/>
        <w:jc w:val="center"/>
        <w:rPr>
          <w:rFonts w:ascii="Tahoma" w:hAnsi="Tahoma" w:cs="Tahoma"/>
          <w:lang w:val="el-GR"/>
        </w:rPr>
      </w:pPr>
      <w:r>
        <w:rPr>
          <w:rFonts w:eastAsia="Arial" w:cs="Tahoma" w:ascii="Tahoma" w:hAnsi="Tahoma"/>
          <w:kern w:val="0"/>
          <w:sz w:val="20"/>
          <w:szCs w:val="20"/>
          <w:lang w:val="el-GR" w:eastAsia="el-GR" w:bidi="ar-SA"/>
        </w:rPr>
        <w:t>Γραφείο από αμφίπλευρη επένδυση μελαμίνης 25mm απόχρωσης ανοιχτού δρυς με σόκορα πάχους  2mm PVC.   To κυρίως τμήμα του  γραφείου θα έχει διάσταση 1,40 Χ 0,80m ύψους 0,75μ . Οι πλευρικοί και μετωπικοί ορθοστάτες των γραφείων θα αποτελούνται από μελαμίνη ιδίου τύπου.  Στη βάση των γραφείων θα τοποθετούνται πέλματα από PVC ύψους περίπου 2cm με δυνατότητα ρύθμισης αυξομείωσης ύψους για την επίτευξη της επιπεδότητας.</w:t>
      </w:r>
    </w:p>
    <w:p>
      <w:pPr>
        <w:pStyle w:val="Normal"/>
        <w:widowControl/>
        <w:spacing w:lineRule="auto" w:line="276" w:before="0" w:after="200"/>
        <w:jc w:val="center"/>
        <w:rPr>
          <w:rFonts w:ascii="Tahoma" w:hAnsi="Tahoma" w:cs="Tahoma"/>
          <w:lang w:val="el-GR"/>
        </w:rPr>
      </w:pPr>
      <w:r>
        <w:rPr>
          <w:rFonts w:cs="Tahoma" w:ascii="Tahoma" w:hAnsi="Tahoma"/>
          <w:lang w:val="el-G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t>3.ΚΑΡΕΚΛΑ ΓΡΑΦΕΙΟΥ ΜΕ ΜΠΡΑΤΣΑ ΤΡΟΧΗΛΑΤΗ</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Πεντακτινωτή βάση καθίσματος από χυτοπρεσαριστό αλουμίνιο, βαμμένη ηλεκτροστατικά.  Μπράτσα ρυθμιζόμενα καθ ύψος και κατά πλάτος.  Επένδυση σε εδρα και πλάτη με ύφασμα κατ1 σε απόχρωση επιλογής των χρηστών.  Δίδυμοι Τροχοί από ενισχυμένο θερμοπλαστικό (πολυαμίδιο) με κάλυμμα.   Μηχανισμός ρύθμισης ύψους έδρας μέσω υδραυλικού αμορτισέρ ενεργοποιούμενου από μοχλό ευρισκόμενο κάτω και πλευρικά της έδρας.  Ρύθμιση κλίσης της πλάτης σε πέντε διαφορετικές θέσεις ανάκλισης εδρας-πλάτης μέσω στροφείου κάτω από την έδρα του καθίσματος.  Υποστήριξη  οσφυϊκών σπονδύλων για καλύτερη στήριξη της σπονδυλικής στήλης με ρύθμιση καμπυλότητα μέσω μοχλού στο πίσω μέρος της πλάτης.  Ρύθμιση σκληρότητας κίνησης έδρας – πλάτης μέσω στροφείου κάτω από την έδρα του καθίσματος.  Μηχανισμός σταθεροποίησης σε 5 θέσεις και σύστημα anti-panic (Synchro)  Προσεγγιστικές Διαστάσεις: Διάμετρος βάσης καθίσματος τουλάχιστον 66cm,  Ύψος καθίσματος 91/103cm, Πλάτη καθίσματος ορθογώνιας όψης,  Εγγύηση 5 ετών για την καρέκλα, τουλάχιστον 2 για τον μηχανισμό εμβόλου.  Παρακαταθήκη ανταλλακτικών 7 ετών  Κατάλληλη για βάρος χρήστη έως 100 Kg.</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4 ΚΑΘΙΣΜΑΤΑ ΕΠΙΣΚΕΠΤΩΝ ΜΕ ΜΠΡΑΤΣΑ ΤΥΠΟΥ ΠΟΛΥΘΡΟΝΑΚΙ</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5.ΚΑΘΙΣΜΑΤΑ ΕΠΙΣΚΕΠΤΩΝ ΜΕΤΑΛΛΙΚΑ ΑΝΑΜΟΝΗΣ ΑΣΘΕΝΩΝ  ΣΕΤ 1Χ3</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6. ΚΑΘΙΣΜΑΤΑ ΚΟΙΝΟΥ ΧΩΡΙΣ ΜΠΡΑΤΣΑ</w:t>
      </w:r>
    </w:p>
    <w:p>
      <w:pPr>
        <w:pStyle w:val="Normal"/>
        <w:spacing w:lineRule="auto" w:line="360" w:before="0" w:after="0"/>
        <w:ind w:hanging="0" w:start="115" w:end="-20"/>
        <w:jc w:val="both"/>
        <w:rPr/>
      </w:pPr>
      <w:r>
        <w:rPr>
          <w:rFonts w:cs="Calibri" w:ascii="Calibri" w:hAnsi="Calibri"/>
          <w:color w:val="000000"/>
          <w:sz w:val="22"/>
          <w:szCs w:val="22"/>
          <w:lang w:val="el-GR"/>
        </w:rPr>
        <w:t xml:space="preserve">Το </w:t>
      </w:r>
      <w:r>
        <w:rPr>
          <w:rFonts w:cs="Calibri" w:ascii="Calibri" w:hAnsi="Calibri"/>
          <w:color w:val="000000"/>
          <w:spacing w:val="-1"/>
          <w:sz w:val="22"/>
          <w:szCs w:val="22"/>
          <w:lang w:val="el-GR"/>
        </w:rPr>
        <w:t>κά</w:t>
      </w:r>
      <w:r>
        <w:rPr>
          <w:rFonts w:cs="Calibri" w:ascii="Calibri" w:hAnsi="Calibri"/>
          <w:color w:val="000000"/>
          <w:sz w:val="22"/>
          <w:szCs w:val="22"/>
          <w:lang w:val="el-GR"/>
        </w:rPr>
        <w:t>θισ</w:t>
      </w:r>
      <w:r>
        <w:rPr>
          <w:rFonts w:cs="Calibri" w:ascii="Calibri" w:hAnsi="Calibri"/>
          <w:color w:val="000000"/>
          <w:spacing w:val="1"/>
          <w:sz w:val="22"/>
          <w:szCs w:val="22"/>
          <w:lang w:val="el-GR"/>
        </w:rPr>
        <w:t>μ</w:t>
      </w:r>
      <w:r>
        <w:rPr>
          <w:rFonts w:cs="Calibri" w:ascii="Calibri" w:hAnsi="Calibri"/>
          <w:color w:val="000000"/>
          <w:sz w:val="22"/>
          <w:szCs w:val="22"/>
          <w:lang w:val="el-GR"/>
        </w:rPr>
        <w:t>α</w:t>
      </w:r>
      <w:r>
        <w:rPr>
          <w:rFonts w:cs="Calibri" w:ascii="Calibri" w:hAnsi="Calibri"/>
          <w:color w:val="000000"/>
          <w:spacing w:val="-1"/>
          <w:sz w:val="22"/>
          <w:szCs w:val="22"/>
          <w:lang w:val="el-GR"/>
        </w:rPr>
        <w:t xml:space="preserve"> γενικής χρήσης </w:t>
      </w:r>
      <w:r>
        <w:rPr>
          <w:rFonts w:cs="Calibri" w:ascii="Calibri" w:hAnsi="Calibri"/>
          <w:color w:val="000000"/>
          <w:sz w:val="22"/>
          <w:szCs w:val="22"/>
          <w:lang w:val="el-GR"/>
        </w:rPr>
        <w:t>θα</w:t>
      </w:r>
      <w:r>
        <w:rPr>
          <w:rFonts w:cs="Calibri" w:ascii="Calibri" w:hAnsi="Calibri"/>
          <w:color w:val="000000"/>
          <w:spacing w:val="-1"/>
          <w:sz w:val="22"/>
          <w:szCs w:val="22"/>
          <w:lang w:val="el-GR"/>
        </w:rPr>
        <w:t xml:space="preserve"> </w:t>
      </w:r>
      <w:r>
        <w:rPr>
          <w:rFonts w:cs="Calibri" w:ascii="Calibri" w:hAnsi="Calibri"/>
          <w:color w:val="000000"/>
          <w:sz w:val="22"/>
          <w:szCs w:val="22"/>
          <w:lang w:val="el-GR"/>
        </w:rPr>
        <w:t>έ</w:t>
      </w:r>
      <w:r>
        <w:rPr>
          <w:rFonts w:cs="Calibri" w:ascii="Calibri" w:hAnsi="Calibri"/>
          <w:color w:val="000000"/>
          <w:spacing w:val="-1"/>
          <w:sz w:val="22"/>
          <w:szCs w:val="22"/>
          <w:lang w:val="el-GR"/>
        </w:rPr>
        <w:t>χ</w:t>
      </w:r>
      <w:r>
        <w:rPr>
          <w:rFonts w:cs="Calibri" w:ascii="Calibri" w:hAnsi="Calibri"/>
          <w:color w:val="000000"/>
          <w:sz w:val="22"/>
          <w:szCs w:val="22"/>
          <w:lang w:val="el-GR"/>
        </w:rPr>
        <w:t>ει τα</w:t>
      </w:r>
      <w:r>
        <w:rPr>
          <w:rFonts w:cs="Calibri" w:ascii="Calibri" w:hAnsi="Calibri"/>
          <w:color w:val="000000"/>
          <w:spacing w:val="1"/>
          <w:sz w:val="22"/>
          <w:szCs w:val="22"/>
          <w:lang w:val="el-GR"/>
        </w:rPr>
        <w:t xml:space="preserve"> </w:t>
      </w:r>
      <w:r>
        <w:rPr>
          <w:rFonts w:cs="Calibri" w:ascii="Calibri" w:hAnsi="Calibri"/>
          <w:color w:val="000000"/>
          <w:spacing w:val="-1"/>
          <w:sz w:val="22"/>
          <w:szCs w:val="22"/>
          <w:lang w:val="el-GR"/>
        </w:rPr>
        <w:t>κά</w:t>
      </w:r>
      <w:r>
        <w:rPr>
          <w:rFonts w:cs="Calibri" w:ascii="Calibri" w:hAnsi="Calibri"/>
          <w:color w:val="000000"/>
          <w:sz w:val="22"/>
          <w:szCs w:val="22"/>
          <w:lang w:val="el-GR"/>
        </w:rPr>
        <w:t xml:space="preserve">τωθι </w:t>
      </w:r>
      <w:r>
        <w:rPr>
          <w:rFonts w:cs="Calibri" w:ascii="Calibri" w:hAnsi="Calibri"/>
          <w:color w:val="000000"/>
          <w:spacing w:val="2"/>
          <w:sz w:val="22"/>
          <w:szCs w:val="22"/>
          <w:lang w:val="el-GR"/>
        </w:rPr>
        <w:t>χ</w:t>
      </w:r>
      <w:r>
        <w:rPr>
          <w:rFonts w:cs="Calibri" w:ascii="Calibri" w:hAnsi="Calibri"/>
          <w:color w:val="000000"/>
          <w:spacing w:val="-1"/>
          <w:sz w:val="22"/>
          <w:szCs w:val="22"/>
          <w:lang w:val="el-GR"/>
        </w:rPr>
        <w:t>α</w:t>
      </w:r>
      <w:r>
        <w:rPr>
          <w:rFonts w:cs="Calibri" w:ascii="Calibri" w:hAnsi="Calibri"/>
          <w:color w:val="000000"/>
          <w:sz w:val="22"/>
          <w:szCs w:val="22"/>
          <w:lang w:val="el-GR"/>
        </w:rPr>
        <w:t>ρ</w:t>
      </w:r>
      <w:r>
        <w:rPr>
          <w:rFonts w:cs="Calibri" w:ascii="Calibri" w:hAnsi="Calibri"/>
          <w:color w:val="000000"/>
          <w:spacing w:val="-1"/>
          <w:sz w:val="22"/>
          <w:szCs w:val="22"/>
          <w:lang w:val="el-GR"/>
        </w:rPr>
        <w:t>α</w:t>
      </w:r>
      <w:r>
        <w:rPr>
          <w:rFonts w:cs="Calibri" w:ascii="Calibri" w:hAnsi="Calibri"/>
          <w:color w:val="000000"/>
          <w:spacing w:val="1"/>
          <w:sz w:val="22"/>
          <w:szCs w:val="22"/>
          <w:lang w:val="el-GR"/>
        </w:rPr>
        <w:t>κ</w:t>
      </w:r>
      <w:r>
        <w:rPr>
          <w:rFonts w:cs="Calibri" w:ascii="Calibri" w:hAnsi="Calibri"/>
          <w:color w:val="000000"/>
          <w:sz w:val="22"/>
          <w:szCs w:val="22"/>
          <w:lang w:val="el-GR"/>
        </w:rPr>
        <w:t>τ</w:t>
      </w:r>
      <w:r>
        <w:rPr>
          <w:rFonts w:cs="Calibri" w:ascii="Calibri" w:hAnsi="Calibri"/>
          <w:color w:val="000000"/>
          <w:spacing w:val="-1"/>
          <w:sz w:val="22"/>
          <w:szCs w:val="22"/>
          <w:lang w:val="el-GR"/>
        </w:rPr>
        <w:t>η</w:t>
      </w:r>
      <w:r>
        <w:rPr>
          <w:rFonts w:cs="Calibri" w:ascii="Calibri" w:hAnsi="Calibri"/>
          <w:color w:val="000000"/>
          <w:sz w:val="22"/>
          <w:szCs w:val="22"/>
          <w:lang w:val="el-GR"/>
        </w:rPr>
        <w:t>ριστι</w:t>
      </w:r>
      <w:r>
        <w:rPr>
          <w:rFonts w:cs="Calibri" w:ascii="Calibri" w:hAnsi="Calibri"/>
          <w:color w:val="000000"/>
          <w:spacing w:val="-1"/>
          <w:sz w:val="22"/>
          <w:szCs w:val="22"/>
          <w:lang w:val="el-GR"/>
        </w:rPr>
        <w:t>κά</w:t>
      </w:r>
      <w:r>
        <w:rPr>
          <w:rFonts w:cs="Calibri" w:ascii="Calibri" w:hAnsi="Calibri"/>
          <w:color w:val="000000"/>
          <w:sz w:val="22"/>
          <w:szCs w:val="22"/>
          <w:lang w:val="el-GR"/>
        </w:rPr>
        <w:t>:</w:t>
      </w:r>
    </w:p>
    <w:p>
      <w:pPr>
        <w:pStyle w:val="Normal"/>
        <w:spacing w:lineRule="auto" w:line="360" w:before="0" w:after="0"/>
        <w:ind w:hanging="0" w:start="115" w:end="-20"/>
        <w:jc w:val="both"/>
        <w:rPr/>
      </w:pPr>
      <w:r>
        <w:rPr>
          <w:rFonts w:cs="Calibri" w:ascii="Calibri" w:hAnsi="Calibri"/>
          <w:color w:val="000000"/>
          <w:sz w:val="22"/>
          <w:szCs w:val="22"/>
          <w:lang w:val="el-GR"/>
        </w:rPr>
        <w:t>Ο σ</w:t>
      </w:r>
      <w:r>
        <w:rPr>
          <w:rFonts w:cs="Calibri" w:ascii="Calibri" w:hAnsi="Calibri"/>
          <w:color w:val="000000"/>
          <w:spacing w:val="-1"/>
          <w:sz w:val="22"/>
          <w:szCs w:val="22"/>
          <w:lang w:val="el-GR"/>
        </w:rPr>
        <w:t>κ</w:t>
      </w:r>
      <w:r>
        <w:rPr>
          <w:rFonts w:cs="Calibri" w:ascii="Calibri" w:hAnsi="Calibri"/>
          <w:color w:val="000000"/>
          <w:sz w:val="22"/>
          <w:szCs w:val="22"/>
          <w:lang w:val="el-GR"/>
        </w:rPr>
        <w:t>ε</w:t>
      </w:r>
      <w:r>
        <w:rPr>
          <w:rFonts w:cs="Calibri" w:ascii="Calibri" w:hAnsi="Calibri"/>
          <w:color w:val="000000"/>
          <w:spacing w:val="-1"/>
          <w:sz w:val="22"/>
          <w:szCs w:val="22"/>
          <w:lang w:val="el-GR"/>
        </w:rPr>
        <w:t>λ</w:t>
      </w:r>
      <w:r>
        <w:rPr>
          <w:rFonts w:cs="Calibri" w:ascii="Calibri" w:hAnsi="Calibri"/>
          <w:color w:val="000000"/>
          <w:sz w:val="22"/>
          <w:szCs w:val="22"/>
          <w:lang w:val="el-GR"/>
        </w:rPr>
        <w:t>ετός του</w:t>
      </w:r>
      <w:r>
        <w:rPr>
          <w:rFonts w:cs="Calibri" w:ascii="Calibri" w:hAnsi="Calibri"/>
          <w:color w:val="000000"/>
          <w:spacing w:val="1"/>
          <w:sz w:val="22"/>
          <w:szCs w:val="22"/>
          <w:lang w:val="el-GR"/>
        </w:rPr>
        <w:t xml:space="preserve"> </w:t>
      </w:r>
      <w:r>
        <w:rPr>
          <w:rFonts w:cs="Calibri" w:ascii="Calibri" w:hAnsi="Calibri"/>
          <w:color w:val="000000"/>
          <w:spacing w:val="-1"/>
          <w:sz w:val="22"/>
          <w:szCs w:val="22"/>
          <w:lang w:val="el-GR"/>
        </w:rPr>
        <w:t>κα</w:t>
      </w:r>
      <w:r>
        <w:rPr>
          <w:rFonts w:cs="Calibri" w:ascii="Calibri" w:hAnsi="Calibri"/>
          <w:color w:val="000000"/>
          <w:sz w:val="22"/>
          <w:szCs w:val="22"/>
          <w:lang w:val="el-GR"/>
        </w:rPr>
        <w:t>θίσ</w:t>
      </w:r>
      <w:r>
        <w:rPr>
          <w:rFonts w:cs="Calibri" w:ascii="Calibri" w:hAnsi="Calibri"/>
          <w:color w:val="000000"/>
          <w:spacing w:val="1"/>
          <w:sz w:val="22"/>
          <w:szCs w:val="22"/>
          <w:lang w:val="el-GR"/>
        </w:rPr>
        <w:t>μα</w:t>
      </w:r>
      <w:r>
        <w:rPr>
          <w:rFonts w:cs="Calibri" w:ascii="Calibri" w:hAnsi="Calibri"/>
          <w:color w:val="000000"/>
          <w:sz w:val="22"/>
          <w:szCs w:val="22"/>
          <w:lang w:val="el-GR"/>
        </w:rPr>
        <w:t>τος θα</w:t>
      </w:r>
      <w:r>
        <w:rPr>
          <w:rFonts w:cs="Calibri" w:ascii="Calibri" w:hAnsi="Calibri"/>
          <w:color w:val="000000"/>
          <w:spacing w:val="-1"/>
          <w:sz w:val="22"/>
          <w:szCs w:val="22"/>
          <w:lang w:val="el-GR"/>
        </w:rPr>
        <w:t xml:space="preserve"> </w:t>
      </w:r>
      <w:r>
        <w:rPr>
          <w:rFonts w:cs="Calibri" w:ascii="Calibri" w:hAnsi="Calibri"/>
          <w:color w:val="000000"/>
          <w:sz w:val="22"/>
          <w:szCs w:val="22"/>
          <w:lang w:val="el-GR"/>
        </w:rPr>
        <w:t>είν</w:t>
      </w:r>
      <w:r>
        <w:rPr>
          <w:rFonts w:cs="Calibri" w:ascii="Calibri" w:hAnsi="Calibri"/>
          <w:color w:val="000000"/>
          <w:spacing w:val="-1"/>
          <w:sz w:val="22"/>
          <w:szCs w:val="22"/>
          <w:lang w:val="el-GR"/>
        </w:rPr>
        <w:t>α</w:t>
      </w:r>
      <w:r>
        <w:rPr>
          <w:rFonts w:cs="Calibri" w:ascii="Calibri" w:hAnsi="Calibri"/>
          <w:color w:val="000000"/>
          <w:sz w:val="22"/>
          <w:szCs w:val="22"/>
          <w:lang w:val="el-GR"/>
        </w:rPr>
        <w:t xml:space="preserve">ι μεταλλικός  </w:t>
      </w:r>
      <w:r>
        <w:rPr>
          <w:rFonts w:cs="Calibri" w:ascii="Calibri" w:hAnsi="Calibri"/>
          <w:color w:val="000000"/>
          <w:spacing w:val="1"/>
          <w:sz w:val="22"/>
          <w:szCs w:val="22"/>
          <w:lang w:val="el-GR"/>
        </w:rPr>
        <w:t>μ</w:t>
      </w:r>
      <w:r>
        <w:rPr>
          <w:rFonts w:cs="Calibri" w:ascii="Calibri" w:hAnsi="Calibri"/>
          <w:color w:val="000000"/>
          <w:sz w:val="22"/>
          <w:szCs w:val="22"/>
          <w:lang w:val="el-GR"/>
        </w:rPr>
        <w:t>ονο</w:t>
      </w:r>
      <w:r>
        <w:rPr>
          <w:rFonts w:cs="Calibri" w:ascii="Calibri" w:hAnsi="Calibri"/>
          <w:color w:val="000000"/>
          <w:spacing w:val="-1"/>
          <w:sz w:val="22"/>
          <w:szCs w:val="22"/>
          <w:lang w:val="el-GR"/>
        </w:rPr>
        <w:t>κ</w:t>
      </w:r>
      <w:r>
        <w:rPr>
          <w:rFonts w:cs="Calibri" w:ascii="Calibri" w:hAnsi="Calibri"/>
          <w:color w:val="000000"/>
          <w:sz w:val="22"/>
          <w:szCs w:val="22"/>
          <w:lang w:val="el-GR"/>
        </w:rPr>
        <w:t>ό</w:t>
      </w:r>
      <w:r>
        <w:rPr>
          <w:rFonts w:cs="Calibri" w:ascii="Calibri" w:hAnsi="Calibri"/>
          <w:color w:val="000000"/>
          <w:spacing w:val="1"/>
          <w:sz w:val="22"/>
          <w:szCs w:val="22"/>
          <w:lang w:val="el-GR"/>
        </w:rPr>
        <w:t>μμ</w:t>
      </w:r>
      <w:r>
        <w:rPr>
          <w:rFonts w:cs="Calibri" w:ascii="Calibri" w:hAnsi="Calibri"/>
          <w:color w:val="000000"/>
          <w:spacing w:val="-1"/>
          <w:sz w:val="22"/>
          <w:szCs w:val="22"/>
          <w:lang w:val="el-GR"/>
        </w:rPr>
        <w:t>α</w:t>
      </w:r>
      <w:r>
        <w:rPr>
          <w:rFonts w:cs="Calibri" w:ascii="Calibri" w:hAnsi="Calibri"/>
          <w:color w:val="000000"/>
          <w:spacing w:val="2"/>
          <w:sz w:val="22"/>
          <w:szCs w:val="22"/>
          <w:lang w:val="el-GR"/>
        </w:rPr>
        <w:t>τ</w:t>
      </w:r>
      <w:r>
        <w:rPr>
          <w:rFonts w:cs="Calibri" w:ascii="Calibri" w:hAnsi="Calibri"/>
          <w:color w:val="000000"/>
          <w:sz w:val="22"/>
          <w:szCs w:val="22"/>
          <w:lang w:val="el-GR"/>
        </w:rPr>
        <w:t>ο</w:t>
      </w:r>
      <w:r>
        <w:rPr>
          <w:rFonts w:cs="Calibri" w:ascii="Calibri" w:hAnsi="Calibri"/>
          <w:color w:val="000000"/>
          <w:spacing w:val="1"/>
          <w:sz w:val="22"/>
          <w:szCs w:val="22"/>
          <w:lang w:val="el-GR"/>
        </w:rPr>
        <w:t>ς</w:t>
      </w:r>
      <w:r>
        <w:rPr>
          <w:rFonts w:cs="Calibri" w:ascii="Calibri" w:hAnsi="Calibri"/>
          <w:color w:val="000000"/>
          <w:sz w:val="22"/>
          <w:szCs w:val="22"/>
          <w:lang w:val="el-GR"/>
        </w:rPr>
        <w:t xml:space="preserve"> .</w:t>
      </w:r>
    </w:p>
    <w:p>
      <w:pPr>
        <w:pStyle w:val="Normal"/>
        <w:spacing w:lineRule="auto" w:line="360" w:before="0" w:after="0"/>
        <w:ind w:hanging="0" w:start="115" w:end="46"/>
        <w:jc w:val="both"/>
        <w:rPr>
          <w:rFonts w:ascii="Calibri" w:hAnsi="Calibri" w:cs="Calibri"/>
          <w:color w:val="000000"/>
          <w:sz w:val="22"/>
          <w:szCs w:val="22"/>
          <w:lang w:val="el-GR"/>
        </w:rPr>
      </w:pPr>
      <w:r>
        <w:rPr>
          <w:rFonts w:cs="Calibri" w:ascii="Calibri" w:hAnsi="Calibri"/>
          <w:color w:val="000000"/>
          <w:sz w:val="22"/>
          <w:szCs w:val="22"/>
          <w:lang w:val="el-GR"/>
        </w:rPr>
      </w:r>
    </w:p>
    <w:p>
      <w:pPr>
        <w:pStyle w:val="Normal"/>
        <w:spacing w:lineRule="auto" w:line="360" w:before="0" w:after="0"/>
        <w:ind w:hanging="0" w:start="115" w:end="1785"/>
        <w:jc w:val="both"/>
        <w:rPr/>
      </w:pPr>
      <w:r>
        <w:rPr>
          <w:rFonts w:cs="Calibri" w:ascii="Calibri" w:hAnsi="Calibri"/>
          <w:color w:val="000000"/>
          <w:sz w:val="22"/>
          <w:szCs w:val="22"/>
          <w:lang w:val="el-GR"/>
        </w:rPr>
        <w:t>Η έδρα</w:t>
      </w:r>
      <w:r>
        <w:rPr>
          <w:rFonts w:cs="Calibri" w:ascii="Calibri" w:hAnsi="Calibri"/>
          <w:color w:val="000000"/>
          <w:spacing w:val="-1"/>
          <w:sz w:val="22"/>
          <w:szCs w:val="22"/>
          <w:lang w:val="el-GR"/>
        </w:rPr>
        <w:t xml:space="preserve"> κα</w:t>
      </w:r>
      <w:r>
        <w:rPr>
          <w:rFonts w:cs="Calibri" w:ascii="Calibri" w:hAnsi="Calibri"/>
          <w:color w:val="000000"/>
          <w:sz w:val="22"/>
          <w:szCs w:val="22"/>
          <w:lang w:val="el-GR"/>
        </w:rPr>
        <w:t>ι</w:t>
      </w:r>
      <w:r>
        <w:rPr>
          <w:rFonts w:cs="Calibri" w:ascii="Calibri" w:hAnsi="Calibri"/>
          <w:color w:val="000000"/>
          <w:spacing w:val="2"/>
          <w:sz w:val="22"/>
          <w:szCs w:val="22"/>
          <w:lang w:val="el-GR"/>
        </w:rPr>
        <w:t xml:space="preserve"> </w:t>
      </w:r>
      <w:r>
        <w:rPr>
          <w:rFonts w:cs="Calibri" w:ascii="Calibri" w:hAnsi="Calibri"/>
          <w:color w:val="000000"/>
          <w:sz w:val="22"/>
          <w:szCs w:val="22"/>
          <w:lang w:val="el-GR"/>
        </w:rPr>
        <w:t>η</w:t>
      </w:r>
      <w:r>
        <w:rPr>
          <w:rFonts w:cs="Calibri" w:ascii="Calibri" w:hAnsi="Calibri"/>
          <w:color w:val="000000"/>
          <w:spacing w:val="-1"/>
          <w:sz w:val="22"/>
          <w:szCs w:val="22"/>
          <w:lang w:val="el-GR"/>
        </w:rPr>
        <w:t xml:space="preserve"> </w:t>
      </w:r>
      <w:r>
        <w:rPr>
          <w:rFonts w:cs="Calibri" w:ascii="Calibri" w:hAnsi="Calibri"/>
          <w:color w:val="000000"/>
          <w:spacing w:val="1"/>
          <w:sz w:val="22"/>
          <w:szCs w:val="22"/>
          <w:lang w:val="el-GR"/>
        </w:rPr>
        <w:t>π</w:t>
      </w:r>
      <w:r>
        <w:rPr>
          <w:rFonts w:cs="Calibri" w:ascii="Calibri" w:hAnsi="Calibri"/>
          <w:color w:val="000000"/>
          <w:spacing w:val="-1"/>
          <w:sz w:val="22"/>
          <w:szCs w:val="22"/>
          <w:lang w:val="el-GR"/>
        </w:rPr>
        <w:t>λά</w:t>
      </w:r>
      <w:r>
        <w:rPr>
          <w:rFonts w:cs="Calibri" w:ascii="Calibri" w:hAnsi="Calibri"/>
          <w:color w:val="000000"/>
          <w:spacing w:val="2"/>
          <w:sz w:val="22"/>
          <w:szCs w:val="22"/>
          <w:lang w:val="el-GR"/>
        </w:rPr>
        <w:t>τ</w:t>
      </w:r>
      <w:r>
        <w:rPr>
          <w:rFonts w:cs="Calibri" w:ascii="Calibri" w:hAnsi="Calibri"/>
          <w:color w:val="000000"/>
          <w:sz w:val="22"/>
          <w:szCs w:val="22"/>
          <w:lang w:val="el-GR"/>
        </w:rPr>
        <w:t>η</w:t>
      </w:r>
      <w:r>
        <w:rPr>
          <w:rFonts w:cs="Calibri" w:ascii="Calibri" w:hAnsi="Calibri"/>
          <w:color w:val="000000"/>
          <w:spacing w:val="-1"/>
          <w:sz w:val="22"/>
          <w:szCs w:val="22"/>
          <w:lang w:val="el-GR"/>
        </w:rPr>
        <w:t xml:space="preserve"> </w:t>
      </w:r>
      <w:r>
        <w:rPr>
          <w:rFonts w:cs="Calibri" w:ascii="Calibri" w:hAnsi="Calibri"/>
          <w:color w:val="000000"/>
          <w:sz w:val="22"/>
          <w:szCs w:val="22"/>
          <w:lang w:val="el-GR"/>
        </w:rPr>
        <w:t xml:space="preserve">του </w:t>
      </w:r>
      <w:r>
        <w:rPr>
          <w:rFonts w:cs="Calibri" w:ascii="Calibri" w:hAnsi="Calibri"/>
          <w:color w:val="000000"/>
          <w:spacing w:val="-1"/>
          <w:sz w:val="22"/>
          <w:szCs w:val="22"/>
          <w:lang w:val="el-GR"/>
        </w:rPr>
        <w:t>κα</w:t>
      </w:r>
      <w:r>
        <w:rPr>
          <w:rFonts w:cs="Calibri" w:ascii="Calibri" w:hAnsi="Calibri"/>
          <w:color w:val="000000"/>
          <w:sz w:val="22"/>
          <w:szCs w:val="22"/>
          <w:lang w:val="el-GR"/>
        </w:rPr>
        <w:t>θίσ</w:t>
      </w:r>
      <w:r>
        <w:rPr>
          <w:rFonts w:cs="Calibri" w:ascii="Calibri" w:hAnsi="Calibri"/>
          <w:color w:val="000000"/>
          <w:spacing w:val="1"/>
          <w:sz w:val="22"/>
          <w:szCs w:val="22"/>
          <w:lang w:val="el-GR"/>
        </w:rPr>
        <w:t>μ</w:t>
      </w:r>
      <w:r>
        <w:rPr>
          <w:rFonts w:cs="Calibri" w:ascii="Calibri" w:hAnsi="Calibri"/>
          <w:color w:val="000000"/>
          <w:spacing w:val="-1"/>
          <w:sz w:val="22"/>
          <w:szCs w:val="22"/>
          <w:lang w:val="el-GR"/>
        </w:rPr>
        <w:t>α</w:t>
      </w:r>
      <w:r>
        <w:rPr>
          <w:rFonts w:cs="Calibri" w:ascii="Calibri" w:hAnsi="Calibri"/>
          <w:color w:val="000000"/>
          <w:sz w:val="22"/>
          <w:szCs w:val="22"/>
          <w:lang w:val="el-GR"/>
        </w:rPr>
        <w:t>τος θα</w:t>
      </w:r>
      <w:r>
        <w:rPr>
          <w:rFonts w:cs="Calibri" w:ascii="Calibri" w:hAnsi="Calibri"/>
          <w:color w:val="000000"/>
          <w:spacing w:val="-1"/>
          <w:sz w:val="22"/>
          <w:szCs w:val="22"/>
          <w:lang w:val="el-GR"/>
        </w:rPr>
        <w:t xml:space="preserve"> </w:t>
      </w:r>
      <w:r>
        <w:rPr>
          <w:rFonts w:cs="Calibri" w:ascii="Calibri" w:hAnsi="Calibri"/>
          <w:color w:val="000000"/>
          <w:sz w:val="22"/>
          <w:szCs w:val="22"/>
          <w:lang w:val="el-GR"/>
        </w:rPr>
        <w:t>είν</w:t>
      </w:r>
      <w:r>
        <w:rPr>
          <w:rFonts w:cs="Calibri" w:ascii="Calibri" w:hAnsi="Calibri"/>
          <w:color w:val="000000"/>
          <w:spacing w:val="-1"/>
          <w:sz w:val="22"/>
          <w:szCs w:val="22"/>
          <w:lang w:val="el-GR"/>
        </w:rPr>
        <w:t>α</w:t>
      </w:r>
      <w:r>
        <w:rPr>
          <w:rFonts w:cs="Calibri" w:ascii="Calibri" w:hAnsi="Calibri"/>
          <w:color w:val="000000"/>
          <w:sz w:val="22"/>
          <w:szCs w:val="22"/>
          <w:lang w:val="el-GR"/>
        </w:rPr>
        <w:t xml:space="preserve">ι </w:t>
      </w:r>
      <w:r>
        <w:rPr>
          <w:rFonts w:cs="Calibri" w:ascii="Calibri" w:hAnsi="Calibri"/>
          <w:color w:val="000000"/>
          <w:spacing w:val="1"/>
          <w:sz w:val="22"/>
          <w:szCs w:val="22"/>
          <w:lang w:val="el-GR"/>
        </w:rPr>
        <w:t>κ</w:t>
      </w:r>
      <w:r>
        <w:rPr>
          <w:rFonts w:cs="Calibri" w:ascii="Calibri" w:hAnsi="Calibri"/>
          <w:color w:val="000000"/>
          <w:spacing w:val="-1"/>
          <w:sz w:val="22"/>
          <w:szCs w:val="22"/>
          <w:lang w:val="el-GR"/>
        </w:rPr>
        <w:t>α</w:t>
      </w:r>
      <w:r>
        <w:rPr>
          <w:rFonts w:cs="Calibri" w:ascii="Calibri" w:hAnsi="Calibri"/>
          <w:color w:val="000000"/>
          <w:spacing w:val="2"/>
          <w:sz w:val="22"/>
          <w:szCs w:val="22"/>
          <w:lang w:val="el-GR"/>
        </w:rPr>
        <w:t>τ</w:t>
      </w:r>
      <w:r>
        <w:rPr>
          <w:rFonts w:cs="Calibri" w:ascii="Calibri" w:hAnsi="Calibri"/>
          <w:color w:val="000000"/>
          <w:spacing w:val="-1"/>
          <w:sz w:val="22"/>
          <w:szCs w:val="22"/>
          <w:lang w:val="el-GR"/>
        </w:rPr>
        <w:t>α</w:t>
      </w:r>
      <w:r>
        <w:rPr>
          <w:rFonts w:cs="Calibri" w:ascii="Calibri" w:hAnsi="Calibri"/>
          <w:color w:val="000000"/>
          <w:sz w:val="22"/>
          <w:szCs w:val="22"/>
          <w:lang w:val="el-GR"/>
        </w:rPr>
        <w:t>σ</w:t>
      </w:r>
      <w:r>
        <w:rPr>
          <w:rFonts w:cs="Calibri" w:ascii="Calibri" w:hAnsi="Calibri"/>
          <w:color w:val="000000"/>
          <w:spacing w:val="-1"/>
          <w:sz w:val="22"/>
          <w:szCs w:val="22"/>
          <w:lang w:val="el-GR"/>
        </w:rPr>
        <w:t>κ</w:t>
      </w:r>
      <w:r>
        <w:rPr>
          <w:rFonts w:cs="Calibri" w:ascii="Calibri" w:hAnsi="Calibri"/>
          <w:color w:val="000000"/>
          <w:sz w:val="22"/>
          <w:szCs w:val="22"/>
          <w:lang w:val="el-GR"/>
        </w:rPr>
        <w:t>ε</w:t>
      </w:r>
      <w:r>
        <w:rPr>
          <w:rFonts w:cs="Calibri" w:ascii="Calibri" w:hAnsi="Calibri"/>
          <w:color w:val="000000"/>
          <w:spacing w:val="1"/>
          <w:sz w:val="22"/>
          <w:szCs w:val="22"/>
          <w:lang w:val="el-GR"/>
        </w:rPr>
        <w:t>υ</w:t>
      </w:r>
      <w:r>
        <w:rPr>
          <w:rFonts w:cs="Calibri" w:ascii="Calibri" w:hAnsi="Calibri"/>
          <w:color w:val="000000"/>
          <w:spacing w:val="-1"/>
          <w:sz w:val="22"/>
          <w:szCs w:val="22"/>
          <w:lang w:val="el-GR"/>
        </w:rPr>
        <w:t>α</w:t>
      </w:r>
      <w:r>
        <w:rPr>
          <w:rFonts w:cs="Calibri" w:ascii="Calibri" w:hAnsi="Calibri"/>
          <w:color w:val="000000"/>
          <w:sz w:val="22"/>
          <w:szCs w:val="22"/>
          <w:lang w:val="el-GR"/>
        </w:rPr>
        <w:t>σ</w:t>
      </w:r>
      <w:r>
        <w:rPr>
          <w:rFonts w:cs="Calibri" w:ascii="Calibri" w:hAnsi="Calibri"/>
          <w:color w:val="000000"/>
          <w:spacing w:val="1"/>
          <w:sz w:val="22"/>
          <w:szCs w:val="22"/>
          <w:lang w:val="el-GR"/>
        </w:rPr>
        <w:t>μ</w:t>
      </w:r>
      <w:r>
        <w:rPr>
          <w:rFonts w:cs="Calibri" w:ascii="Calibri" w:hAnsi="Calibri"/>
          <w:color w:val="000000"/>
          <w:sz w:val="22"/>
          <w:szCs w:val="22"/>
          <w:lang w:val="el-GR"/>
        </w:rPr>
        <w:t>ένα</w:t>
      </w:r>
      <w:r>
        <w:rPr>
          <w:rFonts w:cs="Calibri" w:ascii="Calibri" w:hAnsi="Calibri"/>
          <w:color w:val="000000"/>
          <w:spacing w:val="-1"/>
          <w:sz w:val="22"/>
          <w:szCs w:val="22"/>
          <w:lang w:val="el-GR"/>
        </w:rPr>
        <w:t xml:space="preserve"> </w:t>
      </w:r>
      <w:r>
        <w:rPr>
          <w:rFonts w:cs="Calibri" w:ascii="Calibri" w:hAnsi="Calibri"/>
          <w:color w:val="000000"/>
          <w:spacing w:val="1"/>
          <w:sz w:val="22"/>
          <w:szCs w:val="22"/>
          <w:lang w:val="el-GR"/>
        </w:rPr>
        <w:t>α</w:t>
      </w:r>
      <w:r>
        <w:rPr>
          <w:rFonts w:cs="Calibri" w:ascii="Calibri" w:hAnsi="Calibri"/>
          <w:color w:val="000000"/>
          <w:spacing w:val="-1"/>
          <w:sz w:val="22"/>
          <w:szCs w:val="22"/>
          <w:lang w:val="el-GR"/>
        </w:rPr>
        <w:t>π</w:t>
      </w:r>
      <w:r>
        <w:rPr>
          <w:rFonts w:cs="Calibri" w:ascii="Calibri" w:hAnsi="Calibri"/>
          <w:color w:val="000000"/>
          <w:sz w:val="22"/>
          <w:szCs w:val="22"/>
          <w:lang w:val="el-GR"/>
        </w:rPr>
        <w:t xml:space="preserve">ό </w:t>
      </w:r>
      <w:r>
        <w:rPr>
          <w:rFonts w:cs="Calibri" w:ascii="Calibri" w:hAnsi="Calibri"/>
          <w:color w:val="000000"/>
          <w:spacing w:val="-1"/>
          <w:sz w:val="22"/>
          <w:szCs w:val="22"/>
          <w:lang w:val="el-GR"/>
        </w:rPr>
        <w:t>π</w:t>
      </w:r>
      <w:r>
        <w:rPr>
          <w:rFonts w:cs="Calibri" w:ascii="Calibri" w:hAnsi="Calibri"/>
          <w:color w:val="000000"/>
          <w:spacing w:val="2"/>
          <w:sz w:val="22"/>
          <w:szCs w:val="22"/>
          <w:lang w:val="el-GR"/>
        </w:rPr>
        <w:t>ο</w:t>
      </w:r>
      <w:r>
        <w:rPr>
          <w:rFonts w:cs="Calibri" w:ascii="Calibri" w:hAnsi="Calibri"/>
          <w:color w:val="000000"/>
          <w:spacing w:val="-1"/>
          <w:sz w:val="22"/>
          <w:szCs w:val="22"/>
          <w:lang w:val="el-GR"/>
        </w:rPr>
        <w:t>λ</w:t>
      </w:r>
      <w:r>
        <w:rPr>
          <w:rFonts w:cs="Calibri" w:ascii="Calibri" w:hAnsi="Calibri"/>
          <w:color w:val="000000"/>
          <w:spacing w:val="1"/>
          <w:sz w:val="22"/>
          <w:szCs w:val="22"/>
          <w:lang w:val="el-GR"/>
        </w:rPr>
        <w:t>υπ</w:t>
      </w:r>
      <w:r>
        <w:rPr>
          <w:rFonts w:cs="Calibri" w:ascii="Calibri" w:hAnsi="Calibri"/>
          <w:color w:val="000000"/>
          <w:sz w:val="22"/>
          <w:szCs w:val="22"/>
          <w:lang w:val="el-GR"/>
        </w:rPr>
        <w:t>ρο</w:t>
      </w:r>
      <w:r>
        <w:rPr>
          <w:rFonts w:cs="Calibri" w:ascii="Calibri" w:hAnsi="Calibri"/>
          <w:color w:val="000000"/>
          <w:spacing w:val="-1"/>
          <w:sz w:val="22"/>
          <w:szCs w:val="22"/>
          <w:lang w:val="el-GR"/>
        </w:rPr>
        <w:t>π</w:t>
      </w:r>
      <w:r>
        <w:rPr>
          <w:rFonts w:cs="Calibri" w:ascii="Calibri" w:hAnsi="Calibri"/>
          <w:color w:val="000000"/>
          <w:spacing w:val="1"/>
          <w:sz w:val="22"/>
          <w:szCs w:val="22"/>
          <w:lang w:val="el-GR"/>
        </w:rPr>
        <w:t>υ</w:t>
      </w:r>
      <w:r>
        <w:rPr>
          <w:rFonts w:cs="Calibri" w:ascii="Calibri" w:hAnsi="Calibri"/>
          <w:color w:val="000000"/>
          <w:spacing w:val="-1"/>
          <w:sz w:val="22"/>
          <w:szCs w:val="22"/>
          <w:lang w:val="el-GR"/>
        </w:rPr>
        <w:t>λ</w:t>
      </w:r>
      <w:r>
        <w:rPr>
          <w:rFonts w:cs="Calibri" w:ascii="Calibri" w:hAnsi="Calibri"/>
          <w:color w:val="000000"/>
          <w:sz w:val="22"/>
          <w:szCs w:val="22"/>
          <w:lang w:val="el-GR"/>
        </w:rPr>
        <w:t>ένιο.</w:t>
      </w:r>
    </w:p>
    <w:p>
      <w:pPr>
        <w:pStyle w:val="Normal"/>
        <w:spacing w:lineRule="auto" w:line="360" w:before="0" w:after="0"/>
        <w:ind w:hanging="0" w:start="115" w:end="1785"/>
        <w:rPr/>
      </w:pPr>
      <w:r>
        <w:rPr>
          <w:rFonts w:cs="Calibri" w:ascii="Calibri" w:hAnsi="Calibri"/>
          <w:color w:val="000000"/>
          <w:sz w:val="22"/>
          <w:szCs w:val="22"/>
          <w:lang w:val="el-GR"/>
        </w:rPr>
        <w:t xml:space="preserve"> </w:t>
      </w:r>
      <w:r>
        <w:rPr>
          <w:rFonts w:cs="Calibri" w:ascii="Calibri" w:hAnsi="Calibri"/>
          <w:color w:val="000000"/>
          <w:spacing w:val="-1"/>
          <w:sz w:val="22"/>
          <w:szCs w:val="22"/>
          <w:lang w:val="el-GR"/>
        </w:rPr>
        <w:t>Δ</w:t>
      </w:r>
      <w:r>
        <w:rPr>
          <w:rFonts w:cs="Calibri" w:ascii="Calibri" w:hAnsi="Calibri"/>
          <w:color w:val="000000"/>
          <w:sz w:val="22"/>
          <w:szCs w:val="22"/>
          <w:lang w:val="el-GR"/>
        </w:rPr>
        <w:t>ι</w:t>
      </w:r>
      <w:r>
        <w:rPr>
          <w:rFonts w:cs="Calibri" w:ascii="Calibri" w:hAnsi="Calibri"/>
          <w:color w:val="000000"/>
          <w:spacing w:val="-1"/>
          <w:sz w:val="22"/>
          <w:szCs w:val="22"/>
          <w:lang w:val="el-GR"/>
        </w:rPr>
        <w:t>α</w:t>
      </w:r>
      <w:r>
        <w:rPr>
          <w:rFonts w:cs="Calibri" w:ascii="Calibri" w:hAnsi="Calibri"/>
          <w:color w:val="000000"/>
          <w:sz w:val="22"/>
          <w:szCs w:val="22"/>
          <w:lang w:val="el-GR"/>
        </w:rPr>
        <w:t>στ</w:t>
      </w:r>
      <w:r>
        <w:rPr>
          <w:rFonts w:cs="Calibri" w:ascii="Calibri" w:hAnsi="Calibri"/>
          <w:color w:val="000000"/>
          <w:spacing w:val="-1"/>
          <w:sz w:val="22"/>
          <w:szCs w:val="22"/>
          <w:lang w:val="el-GR"/>
        </w:rPr>
        <w:t>ά</w:t>
      </w:r>
      <w:r>
        <w:rPr>
          <w:rFonts w:cs="Calibri" w:ascii="Calibri" w:hAnsi="Calibri"/>
          <w:color w:val="000000"/>
          <w:sz w:val="22"/>
          <w:szCs w:val="22"/>
          <w:lang w:val="el-GR"/>
        </w:rPr>
        <w:t>σει</w:t>
      </w:r>
      <w:r>
        <w:rPr>
          <w:rFonts w:cs="Calibri" w:ascii="Calibri" w:hAnsi="Calibri"/>
          <w:color w:val="000000"/>
          <w:spacing w:val="1"/>
          <w:sz w:val="22"/>
          <w:szCs w:val="22"/>
          <w:lang w:val="el-GR"/>
        </w:rPr>
        <w:t>ς</w:t>
      </w:r>
      <w:r>
        <w:rPr>
          <w:rFonts w:cs="Calibri" w:ascii="Calibri" w:hAnsi="Calibri"/>
          <w:color w:val="000000"/>
          <w:sz w:val="22"/>
          <w:szCs w:val="22"/>
          <w:lang w:val="el-GR"/>
        </w:rPr>
        <w:t>:</w:t>
      </w:r>
    </w:p>
    <w:p>
      <w:pPr>
        <w:pStyle w:val="Normal"/>
        <w:spacing w:lineRule="auto" w:line="360" w:before="0" w:after="0"/>
        <w:ind w:hanging="0" w:start="108" w:end="-20"/>
        <w:rPr/>
      </w:pPr>
      <w:r>
        <w:rPr>
          <w:rFonts w:cs="Calibri" w:ascii="Calibri" w:hAnsi="Calibri"/>
          <w:color w:val="000000"/>
          <w:sz w:val="22"/>
          <w:szCs w:val="22"/>
          <w:lang w:val="el-GR"/>
        </w:rPr>
        <w:t>Π</w:t>
      </w:r>
      <w:r>
        <w:rPr>
          <w:rFonts w:cs="Calibri" w:ascii="Calibri" w:hAnsi="Calibri"/>
          <w:color w:val="000000"/>
          <w:spacing w:val="-2"/>
          <w:sz w:val="22"/>
          <w:szCs w:val="22"/>
          <w:lang w:val="el-GR"/>
        </w:rPr>
        <w:t>λ</w:t>
      </w:r>
      <w:r>
        <w:rPr>
          <w:rFonts w:cs="Calibri" w:ascii="Calibri" w:hAnsi="Calibri"/>
          <w:color w:val="000000"/>
          <w:spacing w:val="-1"/>
          <w:sz w:val="22"/>
          <w:szCs w:val="22"/>
          <w:lang w:val="el-GR"/>
        </w:rPr>
        <w:t>ά</w:t>
      </w:r>
      <w:r>
        <w:rPr>
          <w:rFonts w:cs="Calibri" w:ascii="Calibri" w:hAnsi="Calibri"/>
          <w:color w:val="000000"/>
          <w:sz w:val="22"/>
          <w:szCs w:val="22"/>
          <w:lang w:val="el-GR"/>
        </w:rPr>
        <w:t>τος 510</w:t>
      </w:r>
      <w:r>
        <w:rPr>
          <w:rFonts w:cs="Calibri" w:ascii="Calibri" w:hAnsi="Calibri"/>
          <w:color w:val="000000"/>
          <w:spacing w:val="1"/>
          <w:sz w:val="22"/>
          <w:szCs w:val="22"/>
        </w:rPr>
        <w:t>m</w:t>
      </w:r>
      <w:r>
        <w:rPr>
          <w:rFonts w:cs="Calibri" w:ascii="Calibri" w:hAnsi="Calibri"/>
          <w:color w:val="000000"/>
          <w:sz w:val="22"/>
          <w:szCs w:val="22"/>
        </w:rPr>
        <w:t>m</w:t>
      </w:r>
      <w:r>
        <w:rPr>
          <w:rFonts w:cs="Calibri" w:ascii="Calibri" w:hAnsi="Calibri"/>
          <w:color w:val="000000"/>
          <w:sz w:val="22"/>
          <w:szCs w:val="22"/>
          <w:lang w:val="el-GR"/>
        </w:rPr>
        <w:t xml:space="preserve"> Χ β</w:t>
      </w:r>
      <w:r>
        <w:rPr>
          <w:rFonts w:cs="Calibri" w:ascii="Calibri" w:hAnsi="Calibri"/>
          <w:color w:val="000000"/>
          <w:spacing w:val="-1"/>
          <w:sz w:val="22"/>
          <w:szCs w:val="22"/>
          <w:lang w:val="el-GR"/>
        </w:rPr>
        <w:t>ά</w:t>
      </w:r>
      <w:r>
        <w:rPr>
          <w:rFonts w:cs="Calibri" w:ascii="Calibri" w:hAnsi="Calibri"/>
          <w:color w:val="000000"/>
          <w:sz w:val="22"/>
          <w:szCs w:val="22"/>
          <w:lang w:val="el-GR"/>
        </w:rPr>
        <w:t>θος</w:t>
      </w:r>
      <w:r>
        <w:rPr>
          <w:rFonts w:cs="Calibri" w:ascii="Calibri" w:hAnsi="Calibri"/>
          <w:color w:val="000000"/>
          <w:spacing w:val="3"/>
          <w:sz w:val="22"/>
          <w:szCs w:val="22"/>
          <w:lang w:val="el-GR"/>
        </w:rPr>
        <w:t xml:space="preserve"> </w:t>
      </w:r>
      <w:r>
        <w:rPr>
          <w:rFonts w:cs="Calibri" w:ascii="Calibri" w:hAnsi="Calibri"/>
          <w:color w:val="000000"/>
          <w:sz w:val="22"/>
          <w:szCs w:val="22"/>
          <w:lang w:val="el-GR"/>
        </w:rPr>
        <w:t>600</w:t>
      </w:r>
      <w:r>
        <w:rPr>
          <w:rFonts w:cs="Calibri" w:ascii="Calibri" w:hAnsi="Calibri"/>
          <w:color w:val="000000"/>
          <w:sz w:val="22"/>
          <w:szCs w:val="22"/>
        </w:rPr>
        <w:t>mm</w:t>
      </w:r>
      <w:r>
        <w:rPr>
          <w:rFonts w:cs="Calibri" w:ascii="Calibri" w:hAnsi="Calibri"/>
          <w:color w:val="000000"/>
          <w:spacing w:val="1"/>
          <w:sz w:val="22"/>
          <w:szCs w:val="22"/>
          <w:lang w:val="el-GR"/>
        </w:rPr>
        <w:t xml:space="preserve"> </w:t>
      </w:r>
      <w:r>
        <w:rPr>
          <w:rFonts w:cs="Calibri" w:ascii="Calibri" w:hAnsi="Calibri"/>
          <w:color w:val="000000"/>
          <w:sz w:val="22"/>
          <w:szCs w:val="22"/>
          <w:lang w:val="el-GR"/>
        </w:rPr>
        <w:t>Χ 735</w:t>
      </w:r>
      <w:r>
        <w:rPr>
          <w:rFonts w:cs="Calibri" w:ascii="Calibri" w:hAnsi="Calibri"/>
          <w:color w:val="000000"/>
          <w:sz w:val="22"/>
          <w:szCs w:val="22"/>
        </w:rPr>
        <w:t>mm</w:t>
      </w:r>
      <w:r>
        <w:rPr>
          <w:rFonts w:cs="Calibri" w:ascii="Calibri" w:hAnsi="Calibri"/>
          <w:color w:val="000000"/>
          <w:sz w:val="22"/>
          <w:szCs w:val="22"/>
          <w:lang w:val="el-GR"/>
        </w:rPr>
        <w:t>±5</w:t>
      </w:r>
      <w:r>
        <w:rPr>
          <w:rFonts w:cs="Calibri" w:ascii="Calibri" w:hAnsi="Calibri"/>
          <w:color w:val="000000"/>
          <w:spacing w:val="2"/>
          <w:sz w:val="22"/>
          <w:szCs w:val="22"/>
          <w:lang w:val="el-GR"/>
        </w:rPr>
        <w:t>0</w:t>
      </w:r>
      <w:r>
        <w:rPr>
          <w:rFonts w:cs="Calibri" w:ascii="Calibri" w:hAnsi="Calibri"/>
          <w:color w:val="000000"/>
          <w:spacing w:val="-2"/>
          <w:sz w:val="22"/>
          <w:szCs w:val="22"/>
        </w:rPr>
        <w:t>mm</w:t>
      </w:r>
    </w:p>
    <w:p>
      <w:pPr>
        <w:pStyle w:val="Normal"/>
        <w:spacing w:lineRule="auto" w:line="360" w:before="0" w:after="0"/>
        <w:ind w:hanging="0" w:start="108" w:end="-20"/>
        <w:rPr/>
      </w:pPr>
      <w:r>
        <w:rPr>
          <w:rFonts w:cs="Calibri" w:ascii="Calibri" w:hAnsi="Calibri"/>
          <w:color w:val="000000"/>
          <w:spacing w:val="-1"/>
          <w:sz w:val="22"/>
          <w:szCs w:val="22"/>
          <w:lang w:val="el-GR"/>
        </w:rPr>
        <w:t>Έ</w:t>
      </w:r>
      <w:r>
        <w:rPr>
          <w:rFonts w:cs="Calibri" w:ascii="Calibri" w:hAnsi="Calibri"/>
          <w:color w:val="000000"/>
          <w:sz w:val="22"/>
          <w:szCs w:val="22"/>
          <w:lang w:val="el-GR"/>
        </w:rPr>
        <w:t>δρ</w:t>
      </w:r>
      <w:r>
        <w:rPr>
          <w:rFonts w:cs="Calibri" w:ascii="Calibri" w:hAnsi="Calibri"/>
          <w:color w:val="000000"/>
          <w:spacing w:val="-1"/>
          <w:sz w:val="22"/>
          <w:szCs w:val="22"/>
          <w:lang w:val="el-GR"/>
        </w:rPr>
        <w:t>α</w:t>
      </w:r>
      <w:r>
        <w:rPr>
          <w:rFonts w:cs="Calibri" w:ascii="Calibri" w:hAnsi="Calibri"/>
          <w:color w:val="000000"/>
          <w:sz w:val="22"/>
          <w:szCs w:val="22"/>
          <w:lang w:val="el-GR"/>
        </w:rPr>
        <w:t xml:space="preserve">: </w:t>
      </w:r>
      <w:r>
        <w:rPr>
          <w:rFonts w:cs="Calibri" w:ascii="Calibri" w:hAnsi="Calibri"/>
          <w:color w:val="000000"/>
          <w:spacing w:val="1"/>
          <w:sz w:val="22"/>
          <w:szCs w:val="22"/>
          <w:lang w:val="el-GR"/>
        </w:rPr>
        <w:t>ύψ</w:t>
      </w:r>
      <w:r>
        <w:rPr>
          <w:rFonts w:cs="Calibri" w:ascii="Calibri" w:hAnsi="Calibri"/>
          <w:color w:val="000000"/>
          <w:sz w:val="22"/>
          <w:szCs w:val="22"/>
          <w:lang w:val="el-GR"/>
        </w:rPr>
        <w:t>ος</w:t>
      </w:r>
      <w:r>
        <w:rPr>
          <w:rFonts w:cs="Calibri" w:ascii="Calibri" w:hAnsi="Calibri"/>
          <w:color w:val="000000"/>
          <w:spacing w:val="1"/>
          <w:sz w:val="22"/>
          <w:szCs w:val="22"/>
          <w:lang w:val="el-GR"/>
        </w:rPr>
        <w:t xml:space="preserve"> </w:t>
      </w:r>
      <w:r>
        <w:rPr>
          <w:rFonts w:cs="Calibri" w:ascii="Calibri" w:hAnsi="Calibri"/>
          <w:color w:val="000000"/>
          <w:spacing w:val="-1"/>
          <w:sz w:val="22"/>
          <w:szCs w:val="22"/>
          <w:lang w:val="el-GR"/>
        </w:rPr>
        <w:t>απ</w:t>
      </w:r>
      <w:r>
        <w:rPr>
          <w:rFonts w:cs="Calibri" w:ascii="Calibri" w:hAnsi="Calibri"/>
          <w:color w:val="000000"/>
          <w:sz w:val="22"/>
          <w:szCs w:val="22"/>
          <w:lang w:val="el-GR"/>
        </w:rPr>
        <w:t xml:space="preserve">ό το </w:t>
      </w:r>
      <w:r>
        <w:rPr>
          <w:rFonts w:cs="Calibri" w:ascii="Calibri" w:hAnsi="Calibri"/>
          <w:color w:val="000000"/>
          <w:spacing w:val="-1"/>
          <w:sz w:val="22"/>
          <w:szCs w:val="22"/>
          <w:lang w:val="el-GR"/>
        </w:rPr>
        <w:t>δάπ</w:t>
      </w:r>
      <w:r>
        <w:rPr>
          <w:rFonts w:cs="Calibri" w:ascii="Calibri" w:hAnsi="Calibri"/>
          <w:color w:val="000000"/>
          <w:spacing w:val="2"/>
          <w:sz w:val="22"/>
          <w:szCs w:val="22"/>
          <w:lang w:val="el-GR"/>
        </w:rPr>
        <w:t>ε</w:t>
      </w:r>
      <w:r>
        <w:rPr>
          <w:rFonts w:cs="Calibri" w:ascii="Calibri" w:hAnsi="Calibri"/>
          <w:color w:val="000000"/>
          <w:sz w:val="22"/>
          <w:szCs w:val="22"/>
          <w:lang w:val="el-GR"/>
        </w:rPr>
        <w:t xml:space="preserve">δο 460 </w:t>
      </w:r>
      <w:r>
        <w:rPr>
          <w:rFonts w:cs="Calibri" w:ascii="Calibri" w:hAnsi="Calibri"/>
          <w:color w:val="000000"/>
          <w:sz w:val="22"/>
          <w:szCs w:val="22"/>
        </w:rPr>
        <w:t>mm</w:t>
      </w:r>
      <w:r>
        <w:rPr>
          <w:rFonts w:cs="Calibri" w:ascii="Calibri" w:hAnsi="Calibri"/>
          <w:color w:val="000000"/>
          <w:sz w:val="22"/>
          <w:szCs w:val="22"/>
          <w:lang w:val="el-GR"/>
        </w:rPr>
        <w:t>,</w:t>
      </w:r>
      <w:r>
        <w:rPr>
          <w:rFonts w:cs="Calibri" w:ascii="Calibri" w:hAnsi="Calibri"/>
          <w:color w:val="000000"/>
          <w:spacing w:val="3"/>
          <w:sz w:val="22"/>
          <w:szCs w:val="22"/>
          <w:lang w:val="el-GR"/>
        </w:rPr>
        <w:t xml:space="preserve"> </w:t>
      </w:r>
      <w:r>
        <w:rPr>
          <w:rFonts w:cs="Calibri" w:ascii="Calibri" w:hAnsi="Calibri"/>
          <w:color w:val="000000"/>
          <w:spacing w:val="-1"/>
          <w:sz w:val="22"/>
          <w:szCs w:val="22"/>
          <w:lang w:val="el-GR"/>
        </w:rPr>
        <w:t>πλά</w:t>
      </w:r>
      <w:r>
        <w:rPr>
          <w:rFonts w:cs="Calibri" w:ascii="Calibri" w:hAnsi="Calibri"/>
          <w:color w:val="000000"/>
          <w:sz w:val="22"/>
          <w:szCs w:val="22"/>
          <w:lang w:val="el-GR"/>
        </w:rPr>
        <w:t>τος 51</w:t>
      </w:r>
      <w:r>
        <w:rPr>
          <w:rFonts w:cs="Calibri" w:ascii="Calibri" w:hAnsi="Calibri"/>
          <w:color w:val="000000"/>
          <w:spacing w:val="3"/>
          <w:sz w:val="22"/>
          <w:szCs w:val="22"/>
          <w:lang w:val="el-GR"/>
        </w:rPr>
        <w:t>0</w:t>
      </w:r>
      <w:r>
        <w:rPr>
          <w:rFonts w:cs="Calibri" w:ascii="Calibri" w:hAnsi="Calibri"/>
          <w:color w:val="000000"/>
          <w:sz w:val="22"/>
          <w:szCs w:val="22"/>
        </w:rPr>
        <w:t>mm</w:t>
      </w:r>
      <w:r>
        <w:rPr>
          <w:rFonts w:cs="Calibri" w:ascii="Calibri" w:hAnsi="Calibri"/>
          <w:color w:val="000000"/>
          <w:spacing w:val="1"/>
          <w:sz w:val="22"/>
          <w:szCs w:val="22"/>
          <w:lang w:val="el-GR"/>
        </w:rPr>
        <w:t xml:space="preserve"> </w:t>
      </w:r>
      <w:r>
        <w:rPr>
          <w:rFonts w:cs="Calibri" w:ascii="Calibri" w:hAnsi="Calibri"/>
          <w:color w:val="000000"/>
          <w:sz w:val="22"/>
          <w:szCs w:val="22"/>
          <w:lang w:val="el-GR"/>
        </w:rPr>
        <w:t>Χ β</w:t>
      </w:r>
      <w:r>
        <w:rPr>
          <w:rFonts w:cs="Calibri" w:ascii="Calibri" w:hAnsi="Calibri"/>
          <w:color w:val="000000"/>
          <w:spacing w:val="-1"/>
          <w:sz w:val="22"/>
          <w:szCs w:val="22"/>
          <w:lang w:val="el-GR"/>
        </w:rPr>
        <w:t>ά</w:t>
      </w:r>
      <w:r>
        <w:rPr>
          <w:rFonts w:cs="Calibri" w:ascii="Calibri" w:hAnsi="Calibri"/>
          <w:color w:val="000000"/>
          <w:sz w:val="22"/>
          <w:szCs w:val="22"/>
          <w:lang w:val="el-GR"/>
        </w:rPr>
        <w:t>θος</w:t>
      </w:r>
      <w:r>
        <w:rPr>
          <w:rFonts w:cs="Calibri" w:ascii="Calibri" w:hAnsi="Calibri"/>
          <w:color w:val="000000"/>
          <w:spacing w:val="1"/>
          <w:sz w:val="22"/>
          <w:szCs w:val="22"/>
          <w:lang w:val="el-GR"/>
        </w:rPr>
        <w:t xml:space="preserve"> </w:t>
      </w:r>
      <w:r>
        <w:rPr>
          <w:rFonts w:cs="Calibri" w:ascii="Calibri" w:hAnsi="Calibri"/>
          <w:color w:val="000000"/>
          <w:sz w:val="22"/>
          <w:szCs w:val="22"/>
          <w:lang w:val="el-GR"/>
        </w:rPr>
        <w:t>465</w:t>
      </w:r>
      <w:r>
        <w:rPr>
          <w:rFonts w:cs="Calibri" w:ascii="Calibri" w:hAnsi="Calibri"/>
          <w:color w:val="000000"/>
          <w:sz w:val="22"/>
          <w:szCs w:val="22"/>
        </w:rPr>
        <w:t>m</w:t>
      </w:r>
      <w:r>
        <w:rPr>
          <w:rFonts w:cs="Calibri" w:ascii="Calibri" w:hAnsi="Calibri"/>
          <w:color w:val="000000"/>
          <w:spacing w:val="1"/>
          <w:sz w:val="22"/>
          <w:szCs w:val="22"/>
        </w:rPr>
        <w:t>m</w:t>
      </w:r>
      <w:r>
        <w:rPr>
          <w:rFonts w:cs="Calibri" w:ascii="Calibri" w:hAnsi="Calibri"/>
          <w:color w:val="000000"/>
          <w:sz w:val="22"/>
          <w:szCs w:val="22"/>
          <w:lang w:val="el-GR"/>
        </w:rPr>
        <w:t>±5</w:t>
      </w:r>
      <w:r>
        <w:rPr>
          <w:rFonts w:cs="Calibri" w:ascii="Calibri" w:hAnsi="Calibri"/>
          <w:color w:val="000000"/>
          <w:spacing w:val="-1"/>
          <w:sz w:val="22"/>
          <w:szCs w:val="22"/>
          <w:lang w:val="el-GR"/>
        </w:rPr>
        <w:t>0</w:t>
      </w:r>
      <w:r>
        <w:rPr>
          <w:rFonts w:cs="Calibri" w:ascii="Calibri" w:hAnsi="Calibri"/>
          <w:color w:val="000000"/>
          <w:sz w:val="22"/>
          <w:szCs w:val="22"/>
        </w:rPr>
        <w:t>mm</w:t>
      </w:r>
    </w:p>
    <w:p>
      <w:pPr>
        <w:pStyle w:val="Normal"/>
        <w:spacing w:lineRule="auto" w:line="360" w:before="0" w:after="0"/>
        <w:ind w:hanging="0" w:start="108" w:end="-20"/>
        <w:rPr/>
      </w:pPr>
      <w:r>
        <w:rPr>
          <w:rFonts w:cs="Calibri" w:ascii="Calibri" w:hAnsi="Calibri"/>
          <w:color w:val="000000"/>
          <w:sz w:val="22"/>
          <w:szCs w:val="22"/>
          <w:lang w:val="el-GR"/>
        </w:rPr>
        <w:t>Σ</w:t>
      </w:r>
      <w:r>
        <w:rPr>
          <w:rFonts w:cs="Calibri" w:ascii="Calibri" w:hAnsi="Calibri"/>
          <w:color w:val="000000"/>
          <w:spacing w:val="-1"/>
          <w:sz w:val="22"/>
          <w:szCs w:val="22"/>
          <w:lang w:val="el-GR"/>
        </w:rPr>
        <w:t>τή</w:t>
      </w:r>
      <w:r>
        <w:rPr>
          <w:rFonts w:cs="Calibri" w:ascii="Calibri" w:hAnsi="Calibri"/>
          <w:color w:val="000000"/>
          <w:sz w:val="22"/>
          <w:szCs w:val="22"/>
          <w:lang w:val="el-GR"/>
        </w:rPr>
        <w:t>ριγ</w:t>
      </w:r>
      <w:r>
        <w:rPr>
          <w:rFonts w:cs="Calibri" w:ascii="Calibri" w:hAnsi="Calibri"/>
          <w:color w:val="000000"/>
          <w:spacing w:val="1"/>
          <w:sz w:val="22"/>
          <w:szCs w:val="22"/>
          <w:lang w:val="el-GR"/>
        </w:rPr>
        <w:t>μ</w:t>
      </w:r>
      <w:r>
        <w:rPr>
          <w:rFonts w:cs="Calibri" w:ascii="Calibri" w:hAnsi="Calibri"/>
          <w:color w:val="000000"/>
          <w:sz w:val="22"/>
          <w:szCs w:val="22"/>
          <w:lang w:val="el-GR"/>
        </w:rPr>
        <w:t>α</w:t>
      </w:r>
      <w:r>
        <w:rPr>
          <w:rFonts w:cs="Calibri" w:ascii="Calibri" w:hAnsi="Calibri"/>
          <w:color w:val="000000"/>
          <w:spacing w:val="-1"/>
          <w:sz w:val="22"/>
          <w:szCs w:val="22"/>
          <w:lang w:val="el-GR"/>
        </w:rPr>
        <w:t xml:space="preserve"> </w:t>
      </w:r>
      <w:r>
        <w:rPr>
          <w:rFonts w:cs="Calibri" w:ascii="Calibri" w:hAnsi="Calibri"/>
          <w:color w:val="000000"/>
          <w:spacing w:val="1"/>
          <w:sz w:val="22"/>
          <w:szCs w:val="22"/>
          <w:lang w:val="el-GR"/>
        </w:rPr>
        <w:t>π</w:t>
      </w:r>
      <w:r>
        <w:rPr>
          <w:rFonts w:cs="Calibri" w:ascii="Calibri" w:hAnsi="Calibri"/>
          <w:color w:val="000000"/>
          <w:spacing w:val="-1"/>
          <w:sz w:val="22"/>
          <w:szCs w:val="22"/>
          <w:lang w:val="el-GR"/>
        </w:rPr>
        <w:t>λά</w:t>
      </w:r>
      <w:r>
        <w:rPr>
          <w:rFonts w:cs="Calibri" w:ascii="Calibri" w:hAnsi="Calibri"/>
          <w:color w:val="000000"/>
          <w:spacing w:val="2"/>
          <w:sz w:val="22"/>
          <w:szCs w:val="22"/>
          <w:lang w:val="el-GR"/>
        </w:rPr>
        <w:t>τ</w:t>
      </w:r>
      <w:r>
        <w:rPr>
          <w:rFonts w:cs="Calibri" w:ascii="Calibri" w:hAnsi="Calibri"/>
          <w:color w:val="000000"/>
          <w:spacing w:val="-1"/>
          <w:sz w:val="22"/>
          <w:szCs w:val="22"/>
          <w:lang w:val="el-GR"/>
        </w:rPr>
        <w:t>η</w:t>
      </w:r>
      <w:r>
        <w:rPr>
          <w:rFonts w:cs="Calibri" w:ascii="Calibri" w:hAnsi="Calibri"/>
          <w:color w:val="000000"/>
          <w:spacing w:val="1"/>
          <w:sz w:val="22"/>
          <w:szCs w:val="22"/>
          <w:lang w:val="el-GR"/>
        </w:rPr>
        <w:t>ς</w:t>
      </w:r>
      <w:r>
        <w:rPr>
          <w:rFonts w:cs="Calibri" w:ascii="Calibri" w:hAnsi="Calibri"/>
          <w:color w:val="000000"/>
          <w:sz w:val="22"/>
          <w:szCs w:val="22"/>
          <w:lang w:val="el-GR"/>
        </w:rPr>
        <w:t>: Π</w:t>
      </w:r>
      <w:r>
        <w:rPr>
          <w:rFonts w:cs="Calibri" w:ascii="Calibri" w:hAnsi="Calibri"/>
          <w:color w:val="000000"/>
          <w:spacing w:val="-1"/>
          <w:sz w:val="22"/>
          <w:szCs w:val="22"/>
          <w:lang w:val="el-GR"/>
        </w:rPr>
        <w:t>λά</w:t>
      </w:r>
      <w:r>
        <w:rPr>
          <w:rFonts w:cs="Calibri" w:ascii="Calibri" w:hAnsi="Calibri"/>
          <w:color w:val="000000"/>
          <w:sz w:val="22"/>
          <w:szCs w:val="22"/>
          <w:lang w:val="el-GR"/>
        </w:rPr>
        <w:t>τ</w:t>
      </w:r>
      <w:r>
        <w:rPr>
          <w:rFonts w:cs="Calibri" w:ascii="Calibri" w:hAnsi="Calibri"/>
          <w:color w:val="000000"/>
          <w:spacing w:val="2"/>
          <w:sz w:val="22"/>
          <w:szCs w:val="22"/>
          <w:lang w:val="el-GR"/>
        </w:rPr>
        <w:t>ο</w:t>
      </w:r>
      <w:r>
        <w:rPr>
          <w:rFonts w:cs="Calibri" w:ascii="Calibri" w:hAnsi="Calibri"/>
          <w:color w:val="000000"/>
          <w:sz w:val="22"/>
          <w:szCs w:val="22"/>
          <w:lang w:val="el-GR"/>
        </w:rPr>
        <w:t>ς</w:t>
      </w:r>
      <w:r>
        <w:rPr>
          <w:rFonts w:cs="Calibri" w:ascii="Calibri" w:hAnsi="Calibri"/>
          <w:color w:val="000000"/>
          <w:spacing w:val="1"/>
          <w:sz w:val="22"/>
          <w:szCs w:val="22"/>
          <w:lang w:val="el-GR"/>
        </w:rPr>
        <w:t xml:space="preserve"> </w:t>
      </w:r>
      <w:r>
        <w:rPr>
          <w:rFonts w:cs="Calibri" w:ascii="Calibri" w:hAnsi="Calibri"/>
          <w:color w:val="000000"/>
          <w:sz w:val="22"/>
          <w:szCs w:val="22"/>
          <w:lang w:val="el-GR"/>
        </w:rPr>
        <w:t>510</w:t>
      </w:r>
      <w:r>
        <w:rPr>
          <w:rFonts w:cs="Calibri" w:ascii="Calibri" w:hAnsi="Calibri"/>
          <w:color w:val="000000"/>
          <w:sz w:val="22"/>
          <w:szCs w:val="22"/>
        </w:rPr>
        <w:t>mm</w:t>
      </w:r>
      <w:r>
        <w:rPr>
          <w:rFonts w:cs="Calibri" w:ascii="Calibri" w:hAnsi="Calibri"/>
          <w:color w:val="000000"/>
          <w:spacing w:val="1"/>
          <w:sz w:val="22"/>
          <w:szCs w:val="22"/>
          <w:lang w:val="el-GR"/>
        </w:rPr>
        <w:t xml:space="preserve"> </w:t>
      </w:r>
      <w:r>
        <w:rPr>
          <w:rFonts w:cs="Calibri" w:ascii="Calibri" w:hAnsi="Calibri"/>
          <w:color w:val="000000"/>
          <w:sz w:val="22"/>
          <w:szCs w:val="22"/>
          <w:lang w:val="el-GR"/>
        </w:rPr>
        <w:t>Χ ύ</w:t>
      </w:r>
      <w:r>
        <w:rPr>
          <w:rFonts w:cs="Calibri" w:ascii="Calibri" w:hAnsi="Calibri"/>
          <w:color w:val="000000"/>
          <w:spacing w:val="1"/>
          <w:sz w:val="22"/>
          <w:szCs w:val="22"/>
          <w:lang w:val="el-GR"/>
        </w:rPr>
        <w:t>ψ</w:t>
      </w:r>
      <w:r>
        <w:rPr>
          <w:rFonts w:cs="Calibri" w:ascii="Calibri" w:hAnsi="Calibri"/>
          <w:color w:val="000000"/>
          <w:spacing w:val="-2"/>
          <w:sz w:val="22"/>
          <w:szCs w:val="22"/>
          <w:lang w:val="el-GR"/>
        </w:rPr>
        <w:t>ο</w:t>
      </w:r>
      <w:r>
        <w:rPr>
          <w:rFonts w:cs="Calibri" w:ascii="Calibri" w:hAnsi="Calibri"/>
          <w:color w:val="000000"/>
          <w:sz w:val="22"/>
          <w:szCs w:val="22"/>
          <w:lang w:val="el-GR"/>
        </w:rPr>
        <w:t>ς</w:t>
      </w:r>
      <w:r>
        <w:rPr>
          <w:rFonts w:cs="Calibri" w:ascii="Calibri" w:hAnsi="Calibri"/>
          <w:color w:val="000000"/>
          <w:spacing w:val="1"/>
          <w:sz w:val="22"/>
          <w:szCs w:val="22"/>
          <w:lang w:val="el-GR"/>
        </w:rPr>
        <w:t xml:space="preserve"> </w:t>
      </w:r>
      <w:r>
        <w:rPr>
          <w:rFonts w:cs="Calibri" w:ascii="Calibri" w:hAnsi="Calibri"/>
          <w:color w:val="000000"/>
          <w:sz w:val="22"/>
          <w:szCs w:val="22"/>
          <w:lang w:val="el-GR"/>
        </w:rPr>
        <w:t>150</w:t>
      </w:r>
      <w:r>
        <w:rPr>
          <w:rFonts w:cs="Calibri" w:ascii="Calibri" w:hAnsi="Calibri"/>
          <w:color w:val="000000"/>
          <w:spacing w:val="-2"/>
          <w:sz w:val="22"/>
          <w:szCs w:val="22"/>
        </w:rPr>
        <w:t>m</w:t>
      </w:r>
      <w:r>
        <w:rPr>
          <w:rFonts w:cs="Calibri" w:ascii="Calibri" w:hAnsi="Calibri"/>
          <w:color w:val="000000"/>
          <w:sz w:val="22"/>
          <w:szCs w:val="22"/>
        </w:rPr>
        <w:t>m</w:t>
      </w:r>
      <w:r>
        <w:rPr>
          <w:rFonts w:cs="Calibri" w:ascii="Calibri" w:hAnsi="Calibri"/>
          <w:color w:val="000000"/>
          <w:sz w:val="22"/>
          <w:szCs w:val="22"/>
          <w:lang w:val="el-GR"/>
        </w:rPr>
        <w:t xml:space="preserve"> ±5</w:t>
      </w:r>
      <w:r>
        <w:rPr>
          <w:rFonts w:cs="Calibri" w:ascii="Calibri" w:hAnsi="Calibri"/>
          <w:color w:val="000000"/>
          <w:spacing w:val="4"/>
          <w:sz w:val="22"/>
          <w:szCs w:val="22"/>
          <w:lang w:val="el-GR"/>
        </w:rPr>
        <w:t>0</w:t>
      </w:r>
      <w:r>
        <w:rPr>
          <w:rFonts w:cs="Calibri" w:ascii="Calibri" w:hAnsi="Calibri"/>
          <w:color w:val="000000"/>
          <w:sz w:val="22"/>
          <w:szCs w:val="22"/>
        </w:rPr>
        <w:t>mm</w:t>
      </w:r>
    </w:p>
    <w:p>
      <w:pPr>
        <w:pStyle w:val="Normal"/>
        <w:spacing w:lineRule="auto" w:line="360" w:before="0" w:after="0"/>
        <w:ind w:hanging="0" w:start="108" w:end="-20"/>
        <w:rPr/>
      </w:pPr>
      <w:r>
        <w:rPr>
          <w:rFonts w:cs="Calibri" w:ascii="Calibri" w:hAnsi="Calibri"/>
          <w:color w:val="000000"/>
          <w:spacing w:val="1"/>
          <w:sz w:val="22"/>
          <w:szCs w:val="22"/>
          <w:lang w:val="el-GR"/>
        </w:rPr>
        <w:t>Ύψ</w:t>
      </w:r>
      <w:r>
        <w:rPr>
          <w:rFonts w:cs="Calibri" w:ascii="Calibri" w:hAnsi="Calibri"/>
          <w:color w:val="000000"/>
          <w:sz w:val="22"/>
          <w:szCs w:val="22"/>
          <w:lang w:val="el-GR"/>
        </w:rPr>
        <w:t>ος</w:t>
      </w:r>
      <w:r>
        <w:rPr>
          <w:rFonts w:cs="Calibri" w:ascii="Calibri" w:hAnsi="Calibri"/>
          <w:color w:val="000000"/>
          <w:spacing w:val="1"/>
          <w:sz w:val="22"/>
          <w:szCs w:val="22"/>
          <w:lang w:val="el-GR"/>
        </w:rPr>
        <w:t xml:space="preserve"> </w:t>
      </w:r>
      <w:r>
        <w:rPr>
          <w:rFonts w:cs="Calibri" w:ascii="Calibri" w:hAnsi="Calibri"/>
          <w:color w:val="000000"/>
          <w:spacing w:val="-1"/>
          <w:sz w:val="22"/>
          <w:szCs w:val="22"/>
          <w:lang w:val="el-GR"/>
        </w:rPr>
        <w:t>πλά</w:t>
      </w:r>
      <w:r>
        <w:rPr>
          <w:rFonts w:cs="Calibri" w:ascii="Calibri" w:hAnsi="Calibri"/>
          <w:color w:val="000000"/>
          <w:sz w:val="22"/>
          <w:szCs w:val="22"/>
          <w:lang w:val="el-GR"/>
        </w:rPr>
        <w:t>τ</w:t>
      </w:r>
      <w:r>
        <w:rPr>
          <w:rFonts w:cs="Calibri" w:ascii="Calibri" w:hAnsi="Calibri"/>
          <w:color w:val="000000"/>
          <w:spacing w:val="-1"/>
          <w:sz w:val="22"/>
          <w:szCs w:val="22"/>
          <w:lang w:val="el-GR"/>
        </w:rPr>
        <w:t>η</w:t>
      </w:r>
      <w:r>
        <w:rPr>
          <w:rFonts w:cs="Calibri" w:ascii="Calibri" w:hAnsi="Calibri"/>
          <w:color w:val="000000"/>
          <w:sz w:val="22"/>
          <w:szCs w:val="22"/>
          <w:lang w:val="el-GR"/>
        </w:rPr>
        <w:t>ς</w:t>
      </w:r>
      <w:r>
        <w:rPr>
          <w:rFonts w:cs="Calibri" w:ascii="Calibri" w:hAnsi="Calibri"/>
          <w:color w:val="000000"/>
          <w:spacing w:val="1"/>
          <w:sz w:val="22"/>
          <w:szCs w:val="22"/>
          <w:lang w:val="el-GR"/>
        </w:rPr>
        <w:t xml:space="preserve"> </w:t>
      </w:r>
      <w:r>
        <w:rPr>
          <w:rFonts w:cs="Calibri" w:ascii="Calibri" w:hAnsi="Calibri"/>
          <w:color w:val="000000"/>
          <w:spacing w:val="-1"/>
          <w:sz w:val="22"/>
          <w:szCs w:val="22"/>
          <w:lang w:val="el-GR"/>
        </w:rPr>
        <w:t>απ</w:t>
      </w:r>
      <w:r>
        <w:rPr>
          <w:rFonts w:cs="Calibri" w:ascii="Calibri" w:hAnsi="Calibri"/>
          <w:color w:val="000000"/>
          <w:sz w:val="22"/>
          <w:szCs w:val="22"/>
          <w:lang w:val="el-GR"/>
        </w:rPr>
        <w:t>ό έδ</w:t>
      </w:r>
      <w:r>
        <w:rPr>
          <w:rFonts w:cs="Calibri" w:ascii="Calibri" w:hAnsi="Calibri"/>
          <w:color w:val="000000"/>
          <w:spacing w:val="2"/>
          <w:sz w:val="22"/>
          <w:szCs w:val="22"/>
          <w:lang w:val="el-GR"/>
        </w:rPr>
        <w:t>ρ</w:t>
      </w:r>
      <w:r>
        <w:rPr>
          <w:rFonts w:cs="Calibri" w:ascii="Calibri" w:hAnsi="Calibri"/>
          <w:color w:val="000000"/>
          <w:sz w:val="22"/>
          <w:szCs w:val="22"/>
          <w:lang w:val="el-GR"/>
        </w:rPr>
        <w:t>α</w:t>
      </w:r>
      <w:r>
        <w:rPr>
          <w:rFonts w:cs="Calibri" w:ascii="Calibri" w:hAnsi="Calibri"/>
          <w:color w:val="000000"/>
          <w:spacing w:val="-1"/>
          <w:sz w:val="22"/>
          <w:szCs w:val="22"/>
          <w:lang w:val="el-GR"/>
        </w:rPr>
        <w:t xml:space="preserve"> </w:t>
      </w:r>
      <w:r>
        <w:rPr>
          <w:rFonts w:cs="Calibri" w:ascii="Calibri" w:hAnsi="Calibri"/>
          <w:color w:val="000000"/>
          <w:spacing w:val="2"/>
          <w:sz w:val="22"/>
          <w:szCs w:val="22"/>
          <w:lang w:val="el-GR"/>
        </w:rPr>
        <w:t>2</w:t>
      </w:r>
      <w:r>
        <w:rPr>
          <w:rFonts w:cs="Calibri" w:ascii="Calibri" w:hAnsi="Calibri"/>
          <w:color w:val="000000"/>
          <w:sz w:val="22"/>
          <w:szCs w:val="22"/>
          <w:lang w:val="el-GR"/>
        </w:rPr>
        <w:t>75</w:t>
      </w:r>
      <w:r>
        <w:rPr>
          <w:rFonts w:cs="Calibri" w:ascii="Calibri" w:hAnsi="Calibri"/>
          <w:color w:val="000000"/>
          <w:sz w:val="22"/>
          <w:szCs w:val="22"/>
        </w:rPr>
        <w:t>m</w:t>
      </w:r>
      <w:r>
        <w:rPr>
          <w:rFonts w:cs="Calibri" w:ascii="Calibri" w:hAnsi="Calibri"/>
          <w:color w:val="000000"/>
          <w:spacing w:val="1"/>
          <w:sz w:val="22"/>
          <w:szCs w:val="22"/>
        </w:rPr>
        <w:t>m</w:t>
      </w:r>
      <w:r>
        <w:rPr>
          <w:rFonts w:cs="Calibri" w:ascii="Calibri" w:hAnsi="Calibri"/>
          <w:color w:val="000000"/>
          <w:sz w:val="22"/>
          <w:szCs w:val="22"/>
          <w:lang w:val="el-GR"/>
        </w:rPr>
        <w:t>±5</w:t>
      </w:r>
      <w:r>
        <w:rPr>
          <w:rFonts w:cs="Calibri" w:ascii="Calibri" w:hAnsi="Calibri"/>
          <w:color w:val="000000"/>
          <w:spacing w:val="3"/>
          <w:sz w:val="22"/>
          <w:szCs w:val="22"/>
          <w:lang w:val="el-GR"/>
        </w:rPr>
        <w:t>0</w:t>
      </w:r>
      <w:r>
        <w:rPr>
          <w:rFonts w:cs="Calibri" w:ascii="Calibri" w:hAnsi="Calibri"/>
          <w:color w:val="000000"/>
          <w:sz w:val="22"/>
          <w:szCs w:val="22"/>
        </w:rPr>
        <w:t>mm</w:t>
      </w:r>
    </w:p>
    <w:p>
      <w:pPr>
        <w:pStyle w:val="Normal"/>
        <w:spacing w:lineRule="auto" w:line="360" w:before="0" w:after="0"/>
        <w:ind w:hanging="0" w:start="108" w:end="-20"/>
        <w:rPr/>
      </w:pPr>
      <w:r>
        <w:rPr>
          <w:rFonts w:ascii="Calibri" w:hAnsi="Calibri"/>
          <w:spacing w:val="-1"/>
          <w:sz w:val="22"/>
          <w:szCs w:val="22"/>
        </w:rPr>
        <w:t>Δ</w:t>
      </w:r>
      <w:r>
        <w:rPr>
          <w:rFonts w:ascii="Calibri" w:hAnsi="Calibri"/>
          <w:sz w:val="22"/>
          <w:szCs w:val="22"/>
        </w:rPr>
        <w:t>ι</w:t>
      </w:r>
      <w:r>
        <w:rPr>
          <w:rFonts w:ascii="Calibri" w:hAnsi="Calibri"/>
          <w:spacing w:val="-1"/>
          <w:sz w:val="22"/>
          <w:szCs w:val="22"/>
        </w:rPr>
        <w:t>α</w:t>
      </w:r>
      <w:r>
        <w:rPr>
          <w:rFonts w:ascii="Calibri" w:hAnsi="Calibri"/>
          <w:sz w:val="22"/>
          <w:szCs w:val="22"/>
        </w:rPr>
        <w:t>στ</w:t>
      </w:r>
      <w:r>
        <w:rPr>
          <w:rFonts w:ascii="Calibri" w:hAnsi="Calibri"/>
          <w:spacing w:val="-1"/>
          <w:sz w:val="22"/>
          <w:szCs w:val="22"/>
        </w:rPr>
        <w:t>ά</w:t>
      </w:r>
      <w:r>
        <w:rPr>
          <w:rFonts w:ascii="Calibri" w:hAnsi="Calibri"/>
          <w:sz w:val="22"/>
          <w:szCs w:val="22"/>
        </w:rPr>
        <w:t>σεις</w:t>
      </w:r>
      <w:r>
        <w:rPr>
          <w:rFonts w:ascii="Calibri" w:hAnsi="Calibri"/>
          <w:spacing w:val="1"/>
          <w:sz w:val="22"/>
          <w:szCs w:val="22"/>
        </w:rPr>
        <w:t xml:space="preserve"> </w:t>
      </w:r>
      <w:r>
        <w:rPr>
          <w:rFonts w:ascii="Calibri" w:hAnsi="Calibri"/>
          <w:sz w:val="22"/>
          <w:szCs w:val="22"/>
        </w:rPr>
        <w:t>β</w:t>
      </w:r>
      <w:r>
        <w:rPr>
          <w:rFonts w:ascii="Calibri" w:hAnsi="Calibri"/>
          <w:spacing w:val="-1"/>
          <w:sz w:val="22"/>
          <w:szCs w:val="22"/>
        </w:rPr>
        <w:t>ά</w:t>
      </w:r>
      <w:r>
        <w:rPr>
          <w:rFonts w:ascii="Calibri" w:hAnsi="Calibri"/>
          <w:sz w:val="22"/>
          <w:szCs w:val="22"/>
        </w:rPr>
        <w:t>σης 510</w:t>
      </w:r>
      <w:r>
        <w:rPr>
          <w:rFonts w:ascii="Calibri" w:hAnsi="Calibri"/>
          <w:spacing w:val="1"/>
          <w:sz w:val="22"/>
          <w:szCs w:val="22"/>
        </w:rPr>
        <w:t>m</w:t>
      </w:r>
      <w:r>
        <w:rPr>
          <w:rFonts w:ascii="Calibri" w:hAnsi="Calibri"/>
          <w:sz w:val="22"/>
          <w:szCs w:val="22"/>
        </w:rPr>
        <w:t>m Χ 510m</w:t>
      </w:r>
      <w:r>
        <w:rPr>
          <w:rFonts w:ascii="Calibri" w:hAnsi="Calibri"/>
          <w:spacing w:val="1"/>
          <w:sz w:val="22"/>
          <w:szCs w:val="22"/>
        </w:rPr>
        <w:t>m</w:t>
      </w:r>
      <w:r>
        <w:rPr>
          <w:rFonts w:ascii="Calibri" w:hAnsi="Calibri"/>
          <w:sz w:val="22"/>
          <w:szCs w:val="22"/>
        </w:rPr>
        <w:t>±5</w:t>
      </w:r>
      <w:r>
        <w:rPr>
          <w:rFonts w:ascii="Calibri" w:hAnsi="Calibri"/>
          <w:spacing w:val="2"/>
          <w:sz w:val="22"/>
          <w:szCs w:val="22"/>
        </w:rPr>
        <w:t>0</w:t>
      </w:r>
      <w:r>
        <w:rPr>
          <w:rFonts w:ascii="Calibri" w:hAnsi="Calibri"/>
          <w:sz w:val="22"/>
          <w:szCs w:val="22"/>
        </w:rPr>
        <w:t>mm</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7. ΣΚΑΜΠΩ  ΜΕ ΜΕΤΑΛΛΙΚΟ ΣΚΕΛΕΤΟ &amp; ΠΛΑΤΗ ΠΕΡΙΣΤΡΕΦΟΜΕΝΑ</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Περιστρεφόμενο σκαμπό (τύπου &amp;quot;stool&amp;quot;)  με πλάτη</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Βάση: Μεταλλική, πεντακτινωτή σε σχήμα «αστέρι», με επιχρωμιωμένο φινίρισμα για προστασία</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από τη διάβρωση και τις κρούσεις.</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Τροχοί: Πέντε δίδυμοι τροχοί από πολυπροπυλένιο, υλικό ανθεκτικό στο βάρος, το νερό και τις</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χημικές ουσίες.</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Υποπόδιο: Να διαθέτει κυκλικό μεταλλικό υποπόδιο ενσωματωμένο στον κεντρικό άξονα, το</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οποίο ακολουθεί την περιστροφή του καθίσματος για την ξεκούραση των ποδιών.</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Υλικό Επένδυσης: Μαλακό τεχνητό δέρμα (PU) σε μαύρο χρώμα, για να καθαρίζεται εύκολα.</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Σχήμα Καθίσματος: Στρογγυλό, ανατομικό, με γέμιση αφρώδους υλικού.</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Ρύθμιση Ύψους: Να διαθέτει αμορτισέρ αερίου που να ενεργοποιείται με μοχλό κάτω από το</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κάθισμα.</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Διάμετρος Καθίσματος: Φ30cm (+5cm)</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Εύρος Ύψους: Ρυθμιζόμενο από 45cm. (ελάχιστο) έως 60cm (μέγιστο) (+5cm)</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n-US"/>
        </w:rPr>
      </w:pPr>
      <w:r>
        <w:rPr>
          <w:rFonts w:eastAsia="Arial" w:cs="Calibri" w:ascii="Calibri" w:hAnsi="Calibri"/>
          <w:color w:val="000000"/>
          <w:kern w:val="0"/>
          <w:sz w:val="24"/>
          <w:szCs w:val="24"/>
          <w:lang w:val="el-GR" w:eastAsia="el-GR" w:bidi="ar-SA"/>
        </w:rPr>
        <w:t>8.ΤΡΑΠΕΖΑΡΙΑ ΞΥΛΙΝΗ ΚΟΥΖΙΝΑΣ (1,80mΧ0,80cm</w:t>
      </w:r>
      <w:r>
        <w:rPr>
          <w:rFonts w:eastAsia="Arial" w:cs="Calibri" w:ascii="Calibri" w:hAnsi="Calibri"/>
          <w:color w:val="000000"/>
          <w:kern w:val="0"/>
          <w:sz w:val="24"/>
          <w:szCs w:val="24"/>
          <w:lang w:val="en-US" w:eastAsia="el-GR" w:bidi="ar-SA"/>
        </w:rPr>
        <w:t>)</w:t>
      </w:r>
    </w:p>
    <w:p>
      <w:pPr>
        <w:pStyle w:val="ListParagraph"/>
        <w:ind w:hanging="0" w:start="0" w:end="0"/>
        <w:jc w:val="center"/>
        <w:rPr>
          <w:rFonts w:ascii="Calibri" w:hAnsi="Calibri" w:cs="Calibri"/>
          <w:color w:val="222222"/>
          <w:lang w:val="el-GR"/>
        </w:rPr>
      </w:pPr>
      <w:r>
        <w:rPr>
          <w:rFonts w:cs="Calibri" w:ascii="Calibri" w:hAnsi="Calibri"/>
          <w:color w:val="222222"/>
          <w:lang w:val="el-GR"/>
        </w:rPr>
        <w:t>Τραπέζι  σταθερό, εργονομικό, καμπύλου σχεδιασμού χωρίς αιχμηρά άκρα από μελαμίνη 25mm απόχρωσης ανοιχτού δρυς με σόκορα πάχους  2mm PVC.   Διάσταση έδρας 2 Χ1 μέτρο  περίπου ( ανοχή +- 2cm) .Η πλευρά διάστασης 2 μέτρων δύναται να έχει ελαφρά καμπύλο σχήμα.  Στήριξη σε  μεταλλική βάση βαρέως τύπου (χρώμα ανοικτό γκρι ή σατινέ ασημί)  με μέριμνα για την άνετη εξυπηρέτηση 8 ατόμων με πλαστικά πέλματα PVC  για σταθερότητα και αποφυγή τραυματισμού του δαπέδου.</w:t>
      </w:r>
    </w:p>
    <w:p>
      <w:pPr>
        <w:pStyle w:val="ListParagraph"/>
        <w:ind w:hanging="0" w:start="0" w:end="0"/>
        <w:jc w:val="center"/>
        <w:rPr>
          <w:rFonts w:ascii="Calibri" w:hAnsi="Calibri" w:cs="Calibri"/>
          <w:color w:val="222222"/>
          <w:lang w:val="el-GR"/>
        </w:rPr>
      </w:pPr>
      <w:r>
        <w:rPr>
          <w:rFonts w:cs="Calibri" w:ascii="Calibri" w:hAnsi="Calibri"/>
          <w:color w:val="222222"/>
          <w:lang w:val="el-GR"/>
        </w:rPr>
      </w:r>
    </w:p>
    <w:p>
      <w:pPr>
        <w:pStyle w:val="ListParagraph"/>
        <w:ind w:hanging="0" w:start="0" w:end="0"/>
        <w:jc w:val="center"/>
        <w:rPr>
          <w:rFonts w:ascii="Calibri" w:hAnsi="Calibri" w:cs="Calibri"/>
          <w:color w:val="222222"/>
          <w:lang w:val="el-GR"/>
        </w:rPr>
      </w:pPr>
      <w:r>
        <w:rPr>
          <w:rFonts w:cs="Calibri" w:ascii="Calibri" w:hAnsi="Calibri"/>
          <w:color w:val="222222"/>
          <w:lang w:val="el-GR"/>
        </w:rPr>
      </w:r>
    </w:p>
    <w:p>
      <w:pPr>
        <w:pStyle w:val="Normal"/>
        <w:widowControl w:val="false"/>
        <w:spacing w:lineRule="auto" w:line="360" w:before="0" w:after="0"/>
        <w:jc w:val="both"/>
        <w:rPr/>
      </w:pPr>
      <w:r>
        <w:rPr>
          <w:rFonts w:cs="Times New Roman" w:ascii="Times New Roman" w:hAnsi="Times New Roman"/>
          <w:lang w:val="el-GR"/>
        </w:rPr>
        <w:t>Τραπέζι κουζίνας με διαστάσεις 80</w:t>
      </w:r>
      <w:r>
        <w:rPr>
          <w:rFonts w:cs="Times New Roman" w:ascii="Times New Roman" w:hAnsi="Times New Roman"/>
        </w:rPr>
        <w:t>x</w:t>
      </w:r>
      <w:r>
        <w:rPr>
          <w:rFonts w:cs="Times New Roman" w:ascii="Times New Roman" w:hAnsi="Times New Roman"/>
          <w:lang w:val="el-GR"/>
        </w:rPr>
        <w:t>80</w:t>
      </w:r>
      <w:r>
        <w:rPr>
          <w:rFonts w:cs="Times New Roman" w:ascii="Times New Roman" w:hAnsi="Times New Roman"/>
        </w:rPr>
        <w:t>cm</w:t>
      </w:r>
      <w:r>
        <w:rPr>
          <w:rFonts w:cs="Times New Roman" w:ascii="Times New Roman" w:hAnsi="Times New Roman"/>
          <w:lang w:val="el-GR"/>
        </w:rPr>
        <w:t xml:space="preserve"> που να συνδυάζει </w:t>
      </w:r>
      <w:r>
        <w:rPr>
          <w:rFonts w:cs="Times New Roman" w:ascii="Times New Roman" w:hAnsi="Times New Roman"/>
          <w:bCs/>
          <w:lang w:val="el-GR"/>
        </w:rPr>
        <w:t>μασίφ πόδια οξιάς</w:t>
      </w:r>
      <w:r>
        <w:rPr>
          <w:rFonts w:cs="Times New Roman" w:ascii="Times New Roman" w:hAnsi="Times New Roman"/>
          <w:lang w:val="el-GR"/>
        </w:rPr>
        <w:t xml:space="preserve"> για σταθερότητα και αντοχή στον χρόνο και επιφάνεια (</w:t>
      </w:r>
      <w:r>
        <w:rPr>
          <w:rFonts w:cs="Times New Roman" w:ascii="Times New Roman" w:hAnsi="Times New Roman"/>
          <w:bCs/>
          <w:lang w:val="el-GR"/>
        </w:rPr>
        <w:t xml:space="preserve">καπάκι) </w:t>
      </w:r>
      <w:r>
        <w:rPr>
          <w:rFonts w:cs="Times New Roman" w:ascii="Times New Roman" w:hAnsi="Times New Roman"/>
          <w:bCs/>
        </w:rPr>
        <w:t>MDF</w:t>
      </w:r>
      <w:r>
        <w:rPr>
          <w:rFonts w:cs="Times New Roman" w:ascii="Times New Roman" w:hAnsi="Times New Roman"/>
          <w:bCs/>
          <w:lang w:val="el-GR"/>
        </w:rPr>
        <w:t xml:space="preserve"> με επένδυση ανιγκρέ</w:t>
      </w:r>
      <w:r>
        <w:rPr>
          <w:rFonts w:cs="Times New Roman" w:ascii="Times New Roman" w:hAnsi="Times New Roman"/>
          <w:lang w:val="el-GR"/>
        </w:rPr>
        <w:t xml:space="preserve"> για ανθεκτικότητα σε σκεβρώματα σε χρώμα μελί για να αναδεικνύει τα νερά του ξύλου ανιγκρέ.</w:t>
      </w:r>
    </w:p>
    <w:p>
      <w:pPr>
        <w:pStyle w:val="Normal"/>
        <w:widowControl w:val="false"/>
        <w:bidi w:val="0"/>
        <w:spacing w:lineRule="auto" w:line="240" w:before="3" w:after="0"/>
        <w:ind w:end="-20"/>
        <w:jc w:val="both"/>
        <w:rPr>
          <w:rFonts w:ascii="Calibri" w:hAnsi="Calibri" w:cs="Calibri"/>
          <w:color w:val="000000"/>
          <w:sz w:val="24"/>
          <w:szCs w:val="24"/>
          <w:lang w:val="en-US"/>
        </w:rPr>
      </w:pPr>
      <w:r>
        <w:rPr>
          <w:rFonts w:cs="Calibri" w:ascii="Calibri" w:hAnsi="Calibri"/>
          <w:color w:val="000000"/>
          <w:sz w:val="24"/>
          <w:szCs w:val="24"/>
          <w:lang w:val="en-US"/>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n-US" w:eastAsia="el-GR" w:bidi="ar-SA"/>
        </w:rPr>
        <w:t>9.</w:t>
      </w:r>
      <w:r>
        <w:rPr>
          <w:rFonts w:eastAsia="Arial" w:cs="Calibri" w:ascii="Calibri" w:hAnsi="Calibri"/>
          <w:color w:val="000000"/>
          <w:kern w:val="0"/>
          <w:sz w:val="24"/>
          <w:szCs w:val="24"/>
          <w:lang w:val="el-GR" w:eastAsia="el-GR" w:bidi="ar-SA"/>
        </w:rPr>
        <w:t>ΤΡΑΠΕΖΑΚΙ ΧΑΜΗΛΟ</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spacing w:lineRule="auto" w:line="360" w:before="0" w:after="0"/>
        <w:jc w:val="both"/>
        <w:rPr/>
      </w:pPr>
      <w:r>
        <w:rPr>
          <w:rFonts w:cs="Times New Roman" w:ascii="Times New Roman" w:hAnsi="Times New Roman"/>
        </w:rPr>
        <w:t xml:space="preserve">Τραπεζάκι χαμηλό </w:t>
      </w:r>
      <w:r>
        <w:rPr>
          <w:rFonts w:cs="Calibri" w:ascii="Calibri" w:hAnsi="Calibri"/>
          <w:color w:val="222222"/>
          <w:lang w:val="el-GR"/>
        </w:rPr>
        <w:t>από μελαμίνη 25mm,</w:t>
      </w:r>
      <w:r>
        <w:rPr>
          <w:rFonts w:cs="Times New Roman" w:ascii="Times New Roman" w:hAnsi="Times New Roman"/>
        </w:rPr>
        <w:t xml:space="preserve"> με μεταλλικό σκελετό,διαστάσεων περίπου Μ 0,7</w:t>
      </w:r>
      <w:r>
        <w:rPr>
          <w:rFonts w:cs="Cambria Math" w:ascii="Cambria Math" w:hAnsi="Cambria Math"/>
        </w:rPr>
        <w:t>5Χ Π 0,</w:t>
      </w:r>
      <w:r>
        <w:rPr>
          <w:rFonts w:cs="Times New Roman" w:ascii="Times New Roman" w:hAnsi="Times New Roman"/>
        </w:rPr>
        <w:t xml:space="preserve">46Χ Υ 0,45cm. </w:t>
      </w:r>
      <w:r>
        <w:rPr>
          <w:rFonts w:cs="Calibri" w:ascii="Calibri" w:hAnsi="Calibri"/>
          <w:color w:val="222222"/>
          <w:lang w:val="el-GR"/>
        </w:rPr>
        <w:t xml:space="preserve">απόχρωσης ανοιχτού δρυς με πλαστικά πέλματα PVC  για σταθερότητα και αποφυγή τραυματισμού του δαπέδου. </w:t>
      </w:r>
      <w:r>
        <w:rPr>
          <w:rFonts w:cs="Times New Roman" w:ascii="Times New Roman" w:hAnsi="Times New Roman"/>
        </w:rPr>
        <w:t>Να καθαρίζεται εύκολα.</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10. ΞΥΛΙΝΕΣ ΝΤΟΥΛΑΠΕΣ ΓΡΑΦΕΙΟΥ ΜΕ ΡΑΦΙΑ &amp; ΚΛΕΙΔΑΡΙΑ</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 xml:space="preserve">    </w:t>
      </w:r>
      <w:r>
        <w:rPr>
          <w:rFonts w:eastAsia="Times New Roman" w:cs="Calibri" w:ascii="Times New Roman" w:hAnsi="Times New Roman"/>
          <w:bCs/>
          <w:color w:themeColor="text1" w:val="000000"/>
          <w:kern w:val="2"/>
          <w:sz w:val="24"/>
          <w:szCs w:val="24"/>
          <w:lang w:val="el-GR" w:eastAsia="el-GR" w:bidi="ar-SA"/>
        </w:rPr>
        <w:t>Σύνθεση βιβλιοθήκης από αμφίπλευρη επένδυση μελαμίνης τουλάχιστον 18mm ίδιας απόχρωσης με τα γραφεία και τα ντουλάπια (α/α: 7-8-9-10-11) με σόκορο πάχους 2</w:t>
      </w:r>
      <w:r>
        <w:rPr>
          <w:rFonts w:eastAsia="Times New Roman" w:cs="Calibri" w:ascii="Times New Roman" w:hAnsi="Times New Roman"/>
          <w:bCs/>
          <w:color w:themeColor="text1" w:val="000000"/>
          <w:kern w:val="2"/>
          <w:sz w:val="24"/>
          <w:szCs w:val="24"/>
          <w:lang w:val="en-US" w:eastAsia="el-GR" w:bidi="ar-SA"/>
        </w:rPr>
        <w:t>mm</w:t>
      </w:r>
      <w:r>
        <w:rPr>
          <w:rFonts w:eastAsia="Times New Roman" w:cs="Calibri" w:ascii="Times New Roman" w:hAnsi="Times New Roman"/>
          <w:bCs/>
          <w:color w:themeColor="text1" w:val="000000"/>
          <w:kern w:val="2"/>
          <w:sz w:val="24"/>
          <w:szCs w:val="24"/>
          <w:lang w:val="el-GR" w:eastAsia="el-GR" w:bidi="ar-SA"/>
        </w:rPr>
        <w:t xml:space="preserve"> </w:t>
      </w:r>
      <w:r>
        <w:rPr>
          <w:rFonts w:eastAsia="Times New Roman" w:cs="Calibri" w:ascii="Times New Roman" w:hAnsi="Times New Roman"/>
          <w:bCs/>
          <w:color w:themeColor="text1" w:val="000000"/>
          <w:kern w:val="2"/>
          <w:sz w:val="24"/>
          <w:szCs w:val="24"/>
          <w:lang w:val="en-US" w:eastAsia="el-GR" w:bidi="ar-SA"/>
        </w:rPr>
        <w:t>PVC</w:t>
      </w:r>
      <w:r>
        <w:rPr>
          <w:rFonts w:eastAsia="Times New Roman" w:cs="Calibri" w:ascii="Times New Roman" w:hAnsi="Times New Roman"/>
          <w:bCs/>
          <w:color w:themeColor="text1" w:val="000000"/>
          <w:kern w:val="2"/>
          <w:sz w:val="24"/>
          <w:szCs w:val="24"/>
          <w:lang w:val="el-GR" w:eastAsia="el-GR" w:bidi="ar-SA"/>
        </w:rPr>
        <w:t xml:space="preserve"> ίδιου χρώματος.</w:t>
      </w:r>
    </w:p>
    <w:p>
      <w:pPr>
        <w:pStyle w:val="Normal"/>
        <w:widowControl w:val="false"/>
        <w:numPr>
          <w:ilvl w:val="0"/>
          <w:numId w:val="0"/>
        </w:numPr>
        <w:spacing w:lineRule="auto" w:line="360" w:before="0" w:after="0"/>
        <w:ind w:hanging="0" w:start="0"/>
        <w:jc w:val="both"/>
        <w:outlineLvl w:val="0"/>
        <w:rPr>
          <w:rFonts w:ascii="Times New Roman" w:hAnsi="Times New Roman" w:eastAsia="Times New Roman"/>
          <w:bCs/>
          <w:color w:themeColor="text1" w:val="000000"/>
          <w:kern w:val="2"/>
          <w:sz w:val="24"/>
          <w:szCs w:val="24"/>
          <w:lang w:eastAsia="el-GR"/>
        </w:rPr>
      </w:pPr>
      <w:r>
        <w:rPr>
          <w:rFonts w:eastAsia="Times New Roman" w:ascii="Times New Roman" w:hAnsi="Times New Roman"/>
          <w:bCs/>
          <w:color w:themeColor="text1" w:val="000000"/>
          <w:kern w:val="2"/>
          <w:sz w:val="24"/>
          <w:szCs w:val="24"/>
          <w:lang w:eastAsia="el-GR"/>
        </w:rPr>
        <w:t xml:space="preserve">Διαστάσεις: Μ190 </w:t>
      </w:r>
      <w:r>
        <w:rPr>
          <w:rFonts w:eastAsia="Times New Roman" w:ascii="Times New Roman" w:hAnsi="Times New Roman"/>
          <w:bCs/>
          <w:color w:themeColor="text1" w:val="000000"/>
          <w:kern w:val="2"/>
          <w:sz w:val="24"/>
          <w:szCs w:val="24"/>
          <w:lang w:val="en-US" w:eastAsia="el-GR"/>
        </w:rPr>
        <w:t>x</w:t>
      </w:r>
      <w:r>
        <w:rPr>
          <w:rFonts w:eastAsia="Times New Roman" w:ascii="Times New Roman" w:hAnsi="Times New Roman"/>
          <w:bCs/>
          <w:color w:themeColor="text1" w:val="000000"/>
          <w:kern w:val="2"/>
          <w:sz w:val="24"/>
          <w:szCs w:val="24"/>
          <w:lang w:eastAsia="el-GR"/>
        </w:rPr>
        <w:t xml:space="preserve"> Β40 </w:t>
      </w:r>
      <w:r>
        <w:rPr>
          <w:rFonts w:eastAsia="Times New Roman" w:ascii="Times New Roman" w:hAnsi="Times New Roman"/>
          <w:bCs/>
          <w:color w:themeColor="text1" w:val="000000"/>
          <w:kern w:val="2"/>
          <w:sz w:val="24"/>
          <w:szCs w:val="24"/>
          <w:lang w:val="en-US" w:eastAsia="el-GR"/>
        </w:rPr>
        <w:t>x</w:t>
      </w:r>
      <w:r>
        <w:rPr>
          <w:rFonts w:eastAsia="Times New Roman" w:ascii="Times New Roman" w:hAnsi="Times New Roman"/>
          <w:bCs/>
          <w:color w:themeColor="text1" w:val="000000"/>
          <w:kern w:val="2"/>
          <w:sz w:val="24"/>
          <w:szCs w:val="24"/>
          <w:lang w:eastAsia="el-GR"/>
        </w:rPr>
        <w:t xml:space="preserve"> </w:t>
      </w:r>
      <w:r>
        <w:rPr>
          <w:rFonts w:eastAsia="Times New Roman" w:ascii="Times New Roman" w:hAnsi="Times New Roman"/>
          <w:bCs/>
          <w:color w:themeColor="text1" w:val="000000"/>
          <w:kern w:val="2"/>
          <w:sz w:val="24"/>
          <w:szCs w:val="24"/>
          <w:lang w:val="en-US" w:eastAsia="el-GR"/>
        </w:rPr>
        <w:t>Y</w:t>
      </w:r>
      <w:r>
        <w:rPr>
          <w:rFonts w:eastAsia="Times New Roman" w:ascii="Times New Roman" w:hAnsi="Times New Roman"/>
          <w:bCs/>
          <w:color w:themeColor="text1" w:val="000000"/>
          <w:kern w:val="2"/>
          <w:sz w:val="24"/>
          <w:szCs w:val="24"/>
          <w:lang w:eastAsia="el-GR"/>
        </w:rPr>
        <w:t xml:space="preserve">230 </w:t>
      </w:r>
      <w:r>
        <w:rPr>
          <w:rFonts w:eastAsia="Times New Roman" w:ascii="Times New Roman" w:hAnsi="Times New Roman"/>
          <w:bCs/>
          <w:color w:themeColor="text1" w:val="000000"/>
          <w:kern w:val="2"/>
          <w:sz w:val="24"/>
          <w:szCs w:val="24"/>
          <w:lang w:val="en-US" w:eastAsia="el-GR"/>
        </w:rPr>
        <w:t>cm</w:t>
      </w:r>
      <w:r>
        <w:rPr>
          <w:rFonts w:eastAsia="Times New Roman" w:ascii="Times New Roman" w:hAnsi="Times New Roman"/>
          <w:bCs/>
          <w:color w:themeColor="text1" w:val="000000"/>
          <w:kern w:val="2"/>
          <w:sz w:val="24"/>
          <w:szCs w:val="24"/>
          <w:lang w:eastAsia="el-GR"/>
        </w:rPr>
        <w:t xml:space="preserve"> (</w:t>
      </w:r>
      <w:r>
        <w:rPr>
          <w:rFonts w:eastAsia="Times New Roman" w:ascii="Times New Roman" w:hAnsi="Times New Roman"/>
          <w:bCs/>
          <w:color w:themeColor="text1" w:val="000000"/>
          <w:kern w:val="2"/>
          <w:sz w:val="24"/>
          <w:szCs w:val="24"/>
          <w:u w:val="single"/>
          <w:lang w:eastAsia="el-GR"/>
        </w:rPr>
        <w:t>+</w:t>
      </w:r>
      <w:r>
        <w:rPr>
          <w:rFonts w:eastAsia="Times New Roman" w:ascii="Times New Roman" w:hAnsi="Times New Roman"/>
          <w:bCs/>
          <w:color w:themeColor="text1" w:val="000000"/>
          <w:kern w:val="2"/>
          <w:sz w:val="24"/>
          <w:szCs w:val="24"/>
          <w:lang w:eastAsia="el-GR"/>
        </w:rPr>
        <w:t>10</w:t>
      </w:r>
      <w:r>
        <w:rPr>
          <w:rFonts w:eastAsia="Times New Roman" w:ascii="Times New Roman" w:hAnsi="Times New Roman"/>
          <w:bCs/>
          <w:color w:themeColor="text1" w:val="000000"/>
          <w:kern w:val="2"/>
          <w:sz w:val="24"/>
          <w:szCs w:val="24"/>
          <w:lang w:val="en-US" w:eastAsia="el-GR"/>
        </w:rPr>
        <w:t>cm</w:t>
      </w:r>
      <w:r>
        <w:rPr>
          <w:rFonts w:eastAsia="Times New Roman" w:ascii="Times New Roman" w:hAnsi="Times New Roman"/>
          <w:bCs/>
          <w:color w:themeColor="text1" w:val="000000"/>
          <w:kern w:val="2"/>
          <w:sz w:val="24"/>
          <w:szCs w:val="24"/>
          <w:lang w:eastAsia="el-GR"/>
        </w:rPr>
        <w:t>)</w:t>
      </w:r>
    </w:p>
    <w:p>
      <w:pPr>
        <w:pStyle w:val="Normal"/>
        <w:widowControl w:val="false"/>
        <w:numPr>
          <w:ilvl w:val="0"/>
          <w:numId w:val="0"/>
        </w:numPr>
        <w:spacing w:lineRule="auto" w:line="360" w:before="0" w:after="0"/>
        <w:ind w:hanging="0" w:start="0"/>
        <w:jc w:val="both"/>
        <w:outlineLvl w:val="0"/>
        <w:rPr>
          <w:rFonts w:ascii="Times New Roman" w:hAnsi="Times New Roman" w:eastAsia="Times New Roman"/>
          <w:bCs/>
          <w:color w:themeColor="text1" w:val="000000"/>
          <w:kern w:val="2"/>
          <w:sz w:val="24"/>
          <w:szCs w:val="24"/>
          <w:lang w:eastAsia="el-GR"/>
        </w:rPr>
      </w:pPr>
      <w:r>
        <w:rPr>
          <w:rFonts w:eastAsia="Times New Roman" w:ascii="Times New Roman" w:hAnsi="Times New Roman"/>
          <w:bCs/>
          <w:color w:themeColor="text1" w:val="000000"/>
          <w:kern w:val="2"/>
          <w:sz w:val="24"/>
          <w:szCs w:val="24"/>
          <w:lang w:eastAsia="el-GR"/>
        </w:rPr>
        <w:t>Θα περιλαμβάνει 2 στήλες με πλάτη από μελαμίνη ίδιας απόχρωσης. Η μία στήλη θα έχει 2 ράφια με πορτάκι κάτω, 3 ράφια εκτεθειμένα στη μέση και 1 ράφι με πορτάκι πάνω. Η άλλη στήλη θα έχει 6 ράφια εκτεθειμένα και 1 συρτάρι στη μέση.</w:t>
      </w:r>
    </w:p>
    <w:p>
      <w:pPr>
        <w:pStyle w:val="Normal"/>
        <w:widowControl w:val="false"/>
        <w:numPr>
          <w:ilvl w:val="0"/>
          <w:numId w:val="0"/>
        </w:numPr>
        <w:spacing w:lineRule="auto" w:line="360" w:before="0" w:after="0"/>
        <w:ind w:hanging="0" w:start="0"/>
        <w:jc w:val="both"/>
        <w:outlineLvl w:val="0"/>
        <w:rPr>
          <w:rFonts w:ascii="Times New Roman" w:hAnsi="Times New Roman" w:eastAsia="Times New Roman"/>
          <w:bCs/>
          <w:color w:themeColor="text1" w:val="000000"/>
          <w:kern w:val="2"/>
          <w:sz w:val="24"/>
          <w:szCs w:val="24"/>
          <w:lang w:eastAsia="el-GR"/>
        </w:rPr>
      </w:pPr>
      <w:r>
        <w:rPr>
          <w:rFonts w:eastAsia="Times New Roman" w:ascii="Times New Roman" w:hAnsi="Times New Roman"/>
          <w:bCs/>
          <w:color w:themeColor="text1" w:val="000000"/>
          <w:kern w:val="2"/>
          <w:sz w:val="24"/>
          <w:szCs w:val="24"/>
          <w:lang w:eastAsia="el-GR"/>
        </w:rPr>
        <w:t>Στήριξη σε πτυσσόμενα πλαστικά πόδια ύψους 10</w:t>
      </w:r>
      <w:r>
        <w:rPr>
          <w:rFonts w:eastAsia="Times New Roman" w:ascii="Times New Roman" w:hAnsi="Times New Roman"/>
          <w:bCs/>
          <w:color w:themeColor="text1" w:val="000000"/>
          <w:kern w:val="2"/>
          <w:sz w:val="24"/>
          <w:szCs w:val="24"/>
          <w:lang w:val="en-US" w:eastAsia="el-GR"/>
        </w:rPr>
        <w:t>cm</w:t>
      </w:r>
      <w:r>
        <w:rPr>
          <w:rFonts w:eastAsia="Times New Roman" w:ascii="Times New Roman" w:hAnsi="Times New Roman"/>
          <w:bCs/>
          <w:color w:themeColor="text1" w:val="000000"/>
          <w:kern w:val="2"/>
          <w:sz w:val="24"/>
          <w:szCs w:val="24"/>
          <w:lang w:eastAsia="el-GR"/>
        </w:rPr>
        <w:t xml:space="preserve"> με φαρδύ πέλμα.</w:t>
      </w:r>
    </w:p>
    <w:p>
      <w:pPr>
        <w:pStyle w:val="Normal"/>
        <w:widowControl w:val="false"/>
        <w:numPr>
          <w:ilvl w:val="0"/>
          <w:numId w:val="0"/>
        </w:numPr>
        <w:spacing w:lineRule="auto" w:line="360" w:before="0" w:after="0"/>
        <w:ind w:hanging="0" w:start="0"/>
        <w:jc w:val="both"/>
        <w:outlineLvl w:val="0"/>
        <w:rPr>
          <w:rFonts w:ascii="Times New Roman" w:hAnsi="Times New Roman" w:eastAsia="Times New Roman"/>
          <w:bCs/>
          <w:color w:themeColor="text1" w:val="000000"/>
          <w:kern w:val="2"/>
          <w:sz w:val="24"/>
          <w:szCs w:val="24"/>
          <w:lang w:eastAsia="el-GR"/>
        </w:rPr>
      </w:pPr>
      <w:r>
        <w:rPr>
          <w:rFonts w:eastAsia="Times New Roman" w:ascii="Times New Roman" w:hAnsi="Times New Roman"/>
          <w:bCs/>
          <w:color w:themeColor="text1" w:val="000000"/>
          <w:kern w:val="2"/>
          <w:sz w:val="24"/>
          <w:szCs w:val="24"/>
          <w:lang w:eastAsia="el-GR"/>
        </w:rPr>
        <w:t xml:space="preserve">Στο κάτω μέρος των κουτιών της βιβλιοθήκης θα τοποθετηθεί πλαστική μπάζα με αποσπώμενο λάστιχο χρώματος </w:t>
      </w:r>
      <w:r>
        <w:rPr>
          <w:rFonts w:eastAsia="Times New Roman" w:ascii="Times New Roman" w:hAnsi="Times New Roman"/>
          <w:bCs/>
          <w:color w:themeColor="text1" w:val="000000"/>
          <w:kern w:val="2"/>
          <w:sz w:val="24"/>
          <w:szCs w:val="24"/>
          <w:lang w:val="en-US" w:eastAsia="el-GR"/>
        </w:rPr>
        <w:t>inox</w:t>
      </w:r>
      <w:r>
        <w:rPr>
          <w:rFonts w:eastAsia="Times New Roman" w:ascii="Times New Roman" w:hAnsi="Times New Roman"/>
          <w:bCs/>
          <w:color w:themeColor="text1" w:val="000000"/>
          <w:kern w:val="2"/>
          <w:sz w:val="24"/>
          <w:szCs w:val="24"/>
          <w:lang w:eastAsia="el-GR"/>
        </w:rPr>
        <w:t xml:space="preserve"> για να καλύψει τα πόδια στήριξης, δίνοντας ένα όμορφο αισθητικά αποτέλεσμα.</w:t>
      </w:r>
    </w:p>
    <w:p>
      <w:pPr>
        <w:pStyle w:val="Normal"/>
        <w:widowControl w:val="false"/>
        <w:numPr>
          <w:ilvl w:val="0"/>
          <w:numId w:val="0"/>
        </w:numPr>
        <w:spacing w:lineRule="auto" w:line="360" w:before="0" w:after="0"/>
        <w:ind w:hanging="0" w:start="0"/>
        <w:jc w:val="both"/>
        <w:outlineLvl w:val="0"/>
        <w:rPr>
          <w:rFonts w:ascii="Times New Roman" w:hAnsi="Times New Roman" w:eastAsia="Times New Roman"/>
          <w:bCs/>
          <w:color w:themeColor="text1" w:val="000000"/>
          <w:kern w:val="2"/>
          <w:sz w:val="24"/>
          <w:szCs w:val="24"/>
          <w:lang w:eastAsia="el-GR"/>
        </w:rPr>
      </w:pPr>
      <w:r>
        <w:rPr>
          <w:rFonts w:eastAsia="Times New Roman" w:ascii="Times New Roman" w:hAnsi="Times New Roman"/>
          <w:bCs/>
          <w:color w:themeColor="text1" w:val="000000"/>
          <w:kern w:val="2"/>
          <w:sz w:val="24"/>
          <w:szCs w:val="24"/>
          <w:lang w:eastAsia="el-GR"/>
        </w:rPr>
        <w:t>Μεντεσέδες υψηλής ποιότητας.</w:t>
      </w:r>
    </w:p>
    <w:p>
      <w:pPr>
        <w:pStyle w:val="Normal"/>
        <w:widowControl w:val="false"/>
        <w:numPr>
          <w:ilvl w:val="0"/>
          <w:numId w:val="0"/>
        </w:numPr>
        <w:spacing w:lineRule="auto" w:line="360" w:before="0" w:after="0"/>
        <w:ind w:hanging="0" w:start="0"/>
        <w:jc w:val="both"/>
        <w:outlineLvl w:val="0"/>
        <w:rPr>
          <w:rFonts w:ascii="Times New Roman" w:hAnsi="Times New Roman" w:eastAsia="Times New Roman"/>
          <w:bCs/>
          <w:color w:themeColor="text1" w:val="000000"/>
          <w:kern w:val="2"/>
          <w:sz w:val="24"/>
          <w:szCs w:val="24"/>
          <w:lang w:eastAsia="el-GR"/>
        </w:rPr>
      </w:pPr>
      <w:r>
        <w:rPr>
          <w:rFonts w:eastAsia="Times New Roman" w:ascii="Times New Roman" w:hAnsi="Times New Roman"/>
          <w:bCs/>
          <w:color w:themeColor="text1" w:val="000000"/>
          <w:kern w:val="2"/>
          <w:sz w:val="24"/>
          <w:szCs w:val="24"/>
          <w:lang w:eastAsia="el-GR"/>
        </w:rPr>
        <w:t>Σε κάθε πορτάκι θα υπάρχει ανοξείδωτο ή αλουμινίου χερούλι.</w:t>
      </w:r>
    </w:p>
    <w:p>
      <w:pPr>
        <w:pStyle w:val="Normal"/>
        <w:widowControl w:val="false"/>
        <w:numPr>
          <w:ilvl w:val="0"/>
          <w:numId w:val="0"/>
        </w:numPr>
        <w:spacing w:lineRule="auto" w:line="360" w:before="0" w:after="0"/>
        <w:ind w:hanging="0" w:start="0"/>
        <w:jc w:val="both"/>
        <w:outlineLvl w:val="0"/>
        <w:rPr>
          <w:rFonts w:ascii="Times New Roman" w:hAnsi="Times New Roman" w:eastAsia="Times New Roman"/>
          <w:bCs/>
          <w:color w:themeColor="text1" w:val="000000"/>
          <w:kern w:val="2"/>
          <w:sz w:val="24"/>
          <w:szCs w:val="24"/>
          <w:lang w:eastAsia="el-GR"/>
        </w:rPr>
      </w:pPr>
      <w:r>
        <w:rPr>
          <w:rFonts w:eastAsia="Times New Roman" w:ascii="Times New Roman" w:hAnsi="Times New Roman"/>
          <w:bCs/>
          <w:color w:themeColor="text1" w:val="000000"/>
          <w:kern w:val="2"/>
          <w:sz w:val="24"/>
          <w:szCs w:val="24"/>
          <w:lang w:eastAsia="el-GR"/>
        </w:rPr>
        <w:t>Οι οδηγοί του συρταριού θα είναι “βαρέως τύπου” και με ρουλεμάν ολίσθησης, τα οποία θα εξασφαλίζουν σταθερή, ομαλή και αθόρυβη λειτουργία και θα πρέπει να προσφέρουν άνοιγμα του συρταριού κατά 75-85%. Το συρτάρι θα καλύπτει πλήρως τους μεταλλικούς οδηγούς για λόγους ασφαλείας.</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n-US"/>
        </w:rPr>
      </w:pPr>
      <w:r>
        <w:rPr>
          <w:rFonts w:eastAsia="Arial" w:cs="Calibri" w:ascii="Calibri" w:hAnsi="Calibri"/>
          <w:color w:val="000000"/>
          <w:kern w:val="0"/>
          <w:sz w:val="24"/>
          <w:szCs w:val="24"/>
          <w:lang w:val="el-GR" w:eastAsia="el-GR" w:bidi="ar-SA"/>
        </w:rPr>
        <w:t>11.ΠΑΓΚΟΣ ΕΡΓΑΣΙΑΣ ΜΕ ΠΛΑΤΗ  ΤΟΠΟΘΕΤΗΣΗΣ ΕΡΓΑΛΙΩΝ(2,00</w:t>
      </w:r>
      <w:r>
        <w:rPr>
          <w:rFonts w:eastAsia="Arial" w:cs="Calibri" w:ascii="Calibri" w:hAnsi="Calibri"/>
          <w:color w:val="000000"/>
          <w:kern w:val="0"/>
          <w:sz w:val="24"/>
          <w:szCs w:val="24"/>
          <w:lang w:val="en-US" w:eastAsia="el-GR" w:bidi="ar-SA"/>
        </w:rPr>
        <w:t>mX0,80cm)</w:t>
      </w:r>
    </w:p>
    <w:p>
      <w:pPr>
        <w:pStyle w:val="Normal"/>
        <w:widowControl w:val="false"/>
        <w:bidi w:val="0"/>
        <w:spacing w:lineRule="auto" w:line="240" w:before="3" w:after="0"/>
        <w:ind w:end="-20"/>
        <w:jc w:val="both"/>
        <w:rPr>
          <w:rFonts w:ascii="Calibri" w:hAnsi="Calibri" w:cs="Calibri"/>
          <w:color w:val="000000"/>
          <w:sz w:val="24"/>
          <w:szCs w:val="24"/>
          <w:lang w:val="en-US"/>
        </w:rPr>
      </w:pPr>
      <w:r>
        <w:rPr>
          <w:rFonts w:cs="Calibri" w:ascii="Calibri" w:hAnsi="Calibri"/>
          <w:color w:val="000000"/>
          <w:sz w:val="24"/>
          <w:szCs w:val="24"/>
          <w:lang w:val="en-US"/>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n-US" w:eastAsia="el-GR" w:bidi="ar-SA"/>
        </w:rPr>
        <w:t xml:space="preserve">12.  </w:t>
      </w:r>
      <w:r>
        <w:rPr>
          <w:rFonts w:eastAsia="Arial" w:cs="Calibri" w:ascii="Calibri" w:hAnsi="Calibri"/>
          <w:color w:val="000000"/>
          <w:kern w:val="0"/>
          <w:sz w:val="24"/>
          <w:szCs w:val="24"/>
          <w:lang w:val="el-GR" w:eastAsia="el-GR" w:bidi="ar-SA"/>
        </w:rPr>
        <w:t>ΤΡΟΧΗΛΑΤΕΣ ΜΕΤΑΛΛΙΚΕΣ ΣΥΡΤΑΡΙΕΡΕΣ ΜΕ ΤΡΙΑ ΣΥΡΤΑΡΙΑ</w:t>
      </w:r>
      <w:r>
        <w:rPr>
          <w:rFonts w:eastAsia="Arial" w:cs="Calibri" w:ascii="Calibri" w:hAnsi="Calibri"/>
          <w:color w:val="000000"/>
          <w:kern w:val="0"/>
          <w:sz w:val="24"/>
          <w:szCs w:val="24"/>
          <w:lang w:val="en-US" w:eastAsia="el-GR" w:bidi="ar-SA"/>
        </w:rPr>
        <w:t>(</w:t>
      </w:r>
      <w:r>
        <w:rPr>
          <w:rFonts w:eastAsia="Arial" w:cs="Calibri" w:ascii="Calibri" w:hAnsi="Calibri"/>
          <w:color w:val="000000"/>
          <w:kern w:val="0"/>
          <w:sz w:val="24"/>
          <w:szCs w:val="24"/>
          <w:lang w:val="el-GR" w:eastAsia="el-GR" w:bidi="ar-SA"/>
        </w:rPr>
        <w:t>Υ 0,75cmX Β 0,65X</w:t>
      </w:r>
      <w:r>
        <w:rPr>
          <w:rFonts w:eastAsia="Arial" w:cs="Calibri" w:ascii="Calibri" w:hAnsi="Calibri"/>
          <w:color w:val="000000"/>
          <w:kern w:val="0"/>
          <w:sz w:val="24"/>
          <w:szCs w:val="24"/>
          <w:lang w:val="en-US" w:eastAsia="el-GR" w:bidi="ar-SA"/>
        </w:rPr>
        <w:t xml:space="preserve"> </w:t>
      </w:r>
      <w:r>
        <w:rPr>
          <w:rFonts w:eastAsia="Arial" w:cs="Calibri" w:ascii="Calibri" w:hAnsi="Calibri"/>
          <w:color w:val="000000"/>
          <w:kern w:val="0"/>
          <w:sz w:val="24"/>
          <w:szCs w:val="24"/>
          <w:lang w:val="el-GR" w:eastAsia="el-GR" w:bidi="ar-SA"/>
        </w:rPr>
        <w:t>Π 0,</w:t>
      </w:r>
      <w:r>
        <w:rPr>
          <w:rFonts w:eastAsia="Arial" w:cs="Calibri" w:ascii="Calibri" w:hAnsi="Calibri"/>
          <w:color w:val="000000"/>
          <w:kern w:val="0"/>
          <w:sz w:val="24"/>
          <w:szCs w:val="24"/>
          <w:lang w:val="en-US" w:eastAsia="el-GR" w:bidi="ar-SA"/>
        </w:rPr>
        <w:t>46cm</w:t>
      </w:r>
      <w:r>
        <w:rPr>
          <w:rFonts w:eastAsia="Arial" w:cs="Calibri" w:ascii="Calibri" w:hAnsi="Calibri"/>
          <w:color w:val="000000"/>
          <w:kern w:val="0"/>
          <w:sz w:val="24"/>
          <w:szCs w:val="24"/>
          <w:lang w:val="el-GR" w:eastAsia="el-GR" w:bidi="ar-SA"/>
        </w:rPr>
        <w:t>)</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13. ΕΞΕΤΑΣΤΙΚΗ ΚΛΙΝΗ ΙΑΤΡΕΙΩΝ</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 xml:space="preserve">14. ΝΤΟΥΛΑΠΑ ΑΡΧΕΙΟΥ ΜΕΤΑΛΛΙΚΗ </w:t>
      </w:r>
      <w:r>
        <w:rPr>
          <w:rFonts w:eastAsia="Arial" w:cs="Calibri" w:ascii="Calibri" w:hAnsi="Calibri"/>
          <w:color w:val="000000"/>
          <w:kern w:val="0"/>
          <w:sz w:val="24"/>
          <w:szCs w:val="24"/>
          <w:lang w:val="el-GR" w:eastAsia="el-GR" w:bidi="ar-SA"/>
        </w:rPr>
        <w:t>ΔΙΦΥΛΛΗ</w:t>
      </w:r>
      <w:r>
        <w:rPr>
          <w:rFonts w:eastAsia="Arial" w:cs="Calibri" w:ascii="Calibri" w:hAnsi="Calibri"/>
          <w:color w:val="000000"/>
          <w:kern w:val="0"/>
          <w:sz w:val="24"/>
          <w:szCs w:val="24"/>
          <w:lang w:val="el-GR" w:eastAsia="el-GR" w:bidi="ar-SA"/>
        </w:rPr>
        <w:t>ΜΕ ΣΥΡΟΜΕΝΕΣ ΠΟΡΤΕΣ</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15.ΝΤΟΥΛΑΠΙ -ΙΜΑΤΙΟΘΗΚΗ ΜΕΤΑΛΛΙΚΗ</w:t>
      </w:r>
    </w:p>
    <w:p>
      <w:pPr>
        <w:pStyle w:val="Normal"/>
        <w:widowControl w:val="false"/>
        <w:numPr>
          <w:ilvl w:val="0"/>
          <w:numId w:val="0"/>
        </w:numPr>
        <w:spacing w:lineRule="auto" w:line="360" w:before="0" w:after="0"/>
        <w:ind w:hanging="0" w:start="0"/>
        <w:jc w:val="both"/>
        <w:outlineLvl w:val="0"/>
        <w:rPr/>
      </w:pPr>
      <w:r>
        <w:rPr>
          <w:rFonts w:cs="Times New Roman" w:ascii="Times New Roman" w:hAnsi="Times New Roman"/>
          <w:color w:val="000000"/>
          <w:sz w:val="24"/>
          <w:szCs w:val="24"/>
          <w:lang w:val="el-GR"/>
        </w:rPr>
        <w:t>Μεταλλικός φοριασμός ηλεκτροστατικής βαφής, που κλειδώνει με κλειδί, διαστάσεων Π30</w:t>
      </w:r>
      <w:r>
        <w:rPr>
          <w:rFonts w:cs="Times New Roman" w:ascii="Times New Roman" w:hAnsi="Times New Roman"/>
          <w:color w:val="000000"/>
          <w:sz w:val="24"/>
          <w:szCs w:val="24"/>
        </w:rPr>
        <w:t>xY</w:t>
      </w:r>
      <w:r>
        <w:rPr>
          <w:rFonts w:cs="Times New Roman" w:ascii="Times New Roman" w:hAnsi="Times New Roman"/>
          <w:color w:val="000000"/>
          <w:sz w:val="24"/>
          <w:szCs w:val="24"/>
          <w:lang w:val="el-GR"/>
        </w:rPr>
        <w:t>200</w:t>
      </w:r>
      <w:r>
        <w:rPr>
          <w:rFonts w:cs="Times New Roman" w:ascii="Times New Roman" w:hAnsi="Times New Roman"/>
          <w:color w:val="000000"/>
          <w:sz w:val="24"/>
          <w:szCs w:val="24"/>
        </w:rPr>
        <w:t>xB</w:t>
      </w:r>
      <w:r>
        <w:rPr>
          <w:rFonts w:cs="Times New Roman" w:ascii="Times New Roman" w:hAnsi="Times New Roman"/>
          <w:color w:val="000000"/>
          <w:sz w:val="24"/>
          <w:szCs w:val="24"/>
          <w:lang w:val="el-GR"/>
        </w:rPr>
        <w:t xml:space="preserve">45 </w:t>
      </w:r>
      <w:r>
        <w:rPr>
          <w:rFonts w:cs="Times New Roman" w:ascii="Times New Roman" w:hAnsi="Times New Roman"/>
          <w:color w:val="000000"/>
          <w:sz w:val="24"/>
          <w:szCs w:val="24"/>
        </w:rPr>
        <w:t>cm</w:t>
      </w:r>
      <w:r>
        <w:rPr>
          <w:rFonts w:cs="Times New Roman" w:ascii="Times New Roman" w:hAnsi="Times New Roman"/>
          <w:color w:val="000000"/>
          <w:sz w:val="24"/>
          <w:szCs w:val="24"/>
          <w:lang w:val="el-GR"/>
        </w:rPr>
        <w:t xml:space="preserve"> (</w:t>
      </w:r>
      <w:r>
        <w:rPr>
          <w:rFonts w:cs="Times New Roman" w:ascii="Times New Roman" w:hAnsi="Times New Roman"/>
          <w:color w:val="000000"/>
          <w:sz w:val="24"/>
          <w:szCs w:val="24"/>
          <w:u w:val="single"/>
          <w:lang w:val="el-GR"/>
        </w:rPr>
        <w:t>+</w:t>
      </w:r>
      <w:r>
        <w:rPr>
          <w:rFonts w:cs="Times New Roman" w:ascii="Times New Roman" w:hAnsi="Times New Roman"/>
          <w:color w:val="000000"/>
          <w:sz w:val="24"/>
          <w:szCs w:val="24"/>
          <w:lang w:val="el-GR"/>
        </w:rPr>
        <w:t>5</w:t>
      </w:r>
      <w:r>
        <w:rPr>
          <w:rFonts w:cs="Times New Roman" w:ascii="Times New Roman" w:hAnsi="Times New Roman"/>
          <w:color w:val="000000"/>
          <w:sz w:val="24"/>
          <w:szCs w:val="24"/>
        </w:rPr>
        <w:t>cm</w:t>
      </w:r>
      <w:r>
        <w:rPr>
          <w:rFonts w:cs="Times New Roman" w:ascii="Times New Roman" w:hAnsi="Times New Roman"/>
          <w:color w:val="000000"/>
          <w:sz w:val="24"/>
          <w:szCs w:val="24"/>
          <w:lang w:val="el-GR"/>
        </w:rPr>
        <w:t>), χρώματος γκρι.</w:t>
      </w:r>
    </w:p>
    <w:p>
      <w:pPr>
        <w:pStyle w:val="Normal"/>
        <w:widowControl w:val="false"/>
        <w:numPr>
          <w:ilvl w:val="0"/>
          <w:numId w:val="0"/>
        </w:numPr>
        <w:spacing w:lineRule="auto" w:line="360" w:before="0" w:after="0"/>
        <w:ind w:hanging="0" w:start="0"/>
        <w:jc w:val="both"/>
        <w:outlineLvl w:val="0"/>
        <w:rPr>
          <w:rFonts w:ascii="Times New Roman" w:hAnsi="Times New Roman" w:cs="Times New Roman"/>
          <w:color w:val="000000"/>
          <w:sz w:val="24"/>
          <w:szCs w:val="24"/>
          <w:lang w:val="el-GR"/>
        </w:rPr>
      </w:pPr>
      <w:r>
        <w:rPr>
          <w:rFonts w:cs="Times New Roman" w:ascii="Times New Roman" w:hAnsi="Times New Roman"/>
          <w:color w:val="000000"/>
          <w:sz w:val="24"/>
          <w:szCs w:val="24"/>
          <w:lang w:val="el-GR"/>
        </w:rPr>
        <w:t>Η κάθε στήλη να διαθέτει ένα ραφάκι στο επάνω μέρος, μια μεταλλική μπάρα για κρέμαση ρούχων, κι ένα ακόμα ραφάκι στο κάτω μέρος.</w:t>
      </w:r>
    </w:p>
    <w:p>
      <w:pPr>
        <w:pStyle w:val="Normal"/>
        <w:widowControl w:val="false"/>
        <w:numPr>
          <w:ilvl w:val="0"/>
          <w:numId w:val="0"/>
        </w:numPr>
        <w:spacing w:lineRule="auto" w:line="360" w:before="0" w:after="0"/>
        <w:ind w:hanging="0" w:start="0"/>
        <w:jc w:val="both"/>
        <w:outlineLvl w:val="0"/>
        <w:rPr>
          <w:rFonts w:ascii="Times New Roman" w:hAnsi="Times New Roman" w:cs="Times New Roman"/>
          <w:color w:val="000000"/>
          <w:sz w:val="24"/>
          <w:szCs w:val="24"/>
          <w:lang w:val="el-GR"/>
        </w:rPr>
      </w:pPr>
      <w:r>
        <w:rPr>
          <w:rFonts w:cs="Times New Roman" w:ascii="Times New Roman" w:hAnsi="Times New Roman"/>
          <w:color w:val="000000"/>
          <w:sz w:val="24"/>
          <w:szCs w:val="24"/>
          <w:lang w:val="el-GR"/>
        </w:rPr>
        <w:t>Γίνονται δεκτοί συνδυασμοί σε μονόστηλους ή δίστηλους ή τριπλούς ή τετραπλούς φοριασμούς.</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cs="Calibri" w:ascii="Calibri" w:hAnsi="Calibri"/>
          <w:color w:val="000000"/>
          <w:sz w:val="24"/>
          <w:szCs w:val="24"/>
          <w:lang w:val="el-GR"/>
        </w:rPr>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16.ΥΠΟΠΟΔΙΑ</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 xml:space="preserve">     </w:t>
      </w:r>
      <w:r>
        <w:rPr>
          <w:rFonts w:eastAsia="Arial" w:cs="Calibri" w:ascii="Calibri" w:hAnsi="Calibri"/>
          <w:color w:val="000000"/>
          <w:kern w:val="0"/>
          <w:sz w:val="24"/>
          <w:szCs w:val="24"/>
          <w:lang w:val="el-GR" w:eastAsia="el-GR" w:bidi="ar-SA"/>
        </w:rPr>
        <w:t>Μεταλλικό αυτορυθμιζόμενο υποπόδιο γραφείου.</w:t>
      </w:r>
    </w:p>
    <w:p>
      <w:pPr>
        <w:pStyle w:val="Normal"/>
        <w:widowControl w:val="false"/>
        <w:bidi w:val="0"/>
        <w:spacing w:lineRule="auto" w:line="240" w:before="3" w:after="0"/>
        <w:ind w:end="-20"/>
        <w:jc w:val="both"/>
        <w:rPr>
          <w:rFonts w:ascii="Calibri" w:hAnsi="Calibri" w:cs="Calibri"/>
          <w:color w:val="000000"/>
          <w:sz w:val="24"/>
          <w:szCs w:val="24"/>
          <w:lang w:val="el-GR"/>
        </w:rPr>
      </w:pPr>
      <w:r>
        <w:rPr>
          <w:rFonts w:eastAsia="Arial" w:cs="Calibri" w:ascii="Calibri" w:hAnsi="Calibri"/>
          <w:color w:val="000000"/>
          <w:kern w:val="0"/>
          <w:sz w:val="24"/>
          <w:szCs w:val="24"/>
          <w:lang w:val="el-GR" w:eastAsia="el-GR" w:bidi="ar-SA"/>
        </w:rPr>
        <w:t xml:space="preserve">     </w:t>
      </w:r>
      <w:r>
        <w:rPr>
          <w:rFonts w:eastAsia="Arial" w:cs="Calibri" w:ascii="Calibri" w:hAnsi="Calibri"/>
          <w:color w:val="000000"/>
          <w:kern w:val="0"/>
          <w:sz w:val="24"/>
          <w:szCs w:val="24"/>
          <w:lang w:val="el-GR" w:eastAsia="el-GR" w:bidi="ar-SA"/>
        </w:rPr>
        <w:t>Πλάκα από πλαστικό ABS και σκελετό από ατσάλι, επιχρωμιωμένο.</w:t>
      </w:r>
    </w:p>
    <w:p>
      <w:pPr>
        <w:pStyle w:val="Normal"/>
        <w:widowControl/>
        <w:bidi w:val="0"/>
        <w:spacing w:lineRule="auto" w:line="276" w:before="0" w:after="200"/>
        <w:ind w:hanging="0" w:start="-113" w:end="0"/>
        <w:jc w:val="center"/>
        <w:rPr>
          <w:rFonts w:ascii="Tahoma" w:hAnsi="Tahoma" w:cs="Tahoma"/>
          <w:lang w:val="el-GR"/>
        </w:rPr>
      </w:pPr>
      <w:r>
        <w:rPr>
          <w:rFonts w:cs="Tahoma" w:ascii="Tahoma" w:hAnsi="Tahoma"/>
          <w:lang w:val="el-GR"/>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a1" w:characterSet="windows-1253"/>
    <w:family w:val="roman"/>
    <w:pitch w:val="variable"/>
  </w:font>
  <w:font w:name="Liberation Sans">
    <w:altName w:val="Arial"/>
    <w:charset w:val="a1" w:characterSet="windows-1253"/>
    <w:family w:val="swiss"/>
    <w:pitch w:val="variable"/>
  </w:font>
  <w:font w:name="Times New Roman">
    <w:charset w:val="a1" w:characterSet="windows-1253"/>
    <w:family w:val="roman"/>
    <w:pitch w:val="variable"/>
  </w:font>
  <w:font w:name="Tahoma">
    <w:charset w:val="a1" w:characterSet="windows-1253"/>
    <w:family w:val="swiss"/>
    <w:pitch w:val="variable"/>
  </w:font>
  <w:font w:name="Calibri">
    <w:charset w:val="a1" w:characterSet="windows-1253"/>
    <w:family w:val="swiss"/>
    <w:pitch w:val="variable"/>
  </w:font>
  <w:font w:name="Cambria Math">
    <w:charset w:val="a1" w:characterSet="windows-1253"/>
    <w:family w:val="roman"/>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l-GR"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Lucida Sans"/>
      <w:color w:val="auto"/>
      <w:kern w:val="2"/>
      <w:sz w:val="24"/>
      <w:szCs w:val="24"/>
      <w:lang w:val="el-GR" w:eastAsia="zh-CN" w:bidi="hi-IN"/>
    </w:rPr>
  </w:style>
  <w:style w:type="character" w:styleId="bold">
    <w:name w:val="bold"/>
    <w:qFormat/>
    <w:rPr>
      <w:b/>
      <w:bCs/>
    </w:rPr>
  </w:style>
  <w:style w:type="paragraph" w:styleId="Style14">
    <w:name w:val="Επικεφαλίδα"/>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5">
    <w:name w:val="Ευρετήριο"/>
    <w:basedOn w:val="Normal"/>
    <w:qFormat/>
    <w:pPr>
      <w:suppressLineNumbers/>
    </w:pPr>
    <w:rPr>
      <w:rFonts w:cs="Lucida Sans"/>
    </w:rPr>
  </w:style>
  <w:style w:type="paragraph" w:styleId="user">
    <w:name w:val="Επικεφαλίδα (user)"/>
    <w:basedOn w:val="Normal"/>
    <w:next w:val="BodyText"/>
    <w:qFormat/>
    <w:pPr>
      <w:keepNext w:val="true"/>
      <w:spacing w:before="240" w:after="120"/>
    </w:pPr>
    <w:rPr>
      <w:rFonts w:ascii="Liberation Sans" w:hAnsi="Liberation Sans" w:eastAsia="Microsoft YaHei" w:cs="Lucida Sans"/>
      <w:sz w:val="28"/>
      <w:szCs w:val="28"/>
    </w:rPr>
  </w:style>
  <w:style w:type="paragraph" w:styleId="user1">
    <w:name w:val="Ευρετήριο (user)"/>
    <w:basedOn w:val="Normal"/>
    <w:qFormat/>
    <w:pPr>
      <w:suppressLineNumbers/>
    </w:pPr>
    <w:rPr>
      <w:rFonts w:cs="Lucida Sans"/>
    </w:rPr>
  </w:style>
  <w:style w:type="paragraph" w:styleId="ListParagraph">
    <w:name w:val="List Paragraph"/>
    <w:basedOn w:val="Normal"/>
    <w:qFormat/>
    <w:pPr>
      <w:spacing w:lineRule="auto" w:line="240" w:before="0" w:after="0"/>
      <w:ind w:hanging="0" w:start="720" w:end="0"/>
    </w:pPr>
    <w:rPr>
      <w:rFonts w:ascii="Times New Roman" w:hAnsi="Times New Roman" w:eastAsia="Times New Roman" w:cs="Times New Roman"/>
      <w:sz w:val="24"/>
      <w:szCs w:val="24"/>
      <w:lang w:eastAsia="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48</TotalTime>
  <Application>LibreOffice/26.2.6.3$Windows_X86_64 LibreOffice_project/8221e31b3ac356a1623c672912a3d2b492f7e3d1</Application>
  <AppVersion>15.0000</AppVersion>
  <Pages>4</Pages>
  <Words>976</Words>
  <Characters>5703</Characters>
  <CharactersWithSpaces>6664</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2026-06-26T11:33:17Z</dcterms:created>
  <dc:creator/>
  <dc:description/>
  <dc:language>el-GR</dc:language>
  <cp:lastModifiedBy/>
  <dcterms:modified xsi:type="dcterms:W3CDTF">2026-09-25T13:54:59Z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