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583"/>
        <w:gridCol w:w="4869"/>
        <w:gridCol w:w="1593"/>
        <w:gridCol w:w="1483"/>
      </w:tblGrid>
      <w:tr w:rsidR="00F53AE8" w:rsidTr="00F53AE8">
        <w:tc>
          <w:tcPr>
            <w:tcW w:w="0" w:type="auto"/>
          </w:tcPr>
          <w:p w:rsidR="00F53AE8" w:rsidRDefault="00F53AE8">
            <w:r>
              <w:t>Α.Α.</w:t>
            </w:r>
          </w:p>
        </w:tc>
        <w:tc>
          <w:tcPr>
            <w:tcW w:w="0" w:type="auto"/>
          </w:tcPr>
          <w:p w:rsidR="00F53AE8" w:rsidRDefault="00F53AE8">
            <w:r>
              <w:t>ΠΑΡΑΓΡΑΦΟΙ ΤΕΧΝΙΚΩΝ ΠΡΟΔΙΑΓΡΑΦΩΝ</w:t>
            </w:r>
          </w:p>
        </w:tc>
        <w:tc>
          <w:tcPr>
            <w:tcW w:w="0" w:type="auto"/>
          </w:tcPr>
          <w:p w:rsidR="00F53AE8" w:rsidRDefault="00F53AE8">
            <w:r>
              <w:t>ΥΠΟΧΡΕΩΤΙΚΗ ΑΠΑΙΤΗΣΗ</w:t>
            </w:r>
          </w:p>
        </w:tc>
        <w:tc>
          <w:tcPr>
            <w:tcW w:w="0" w:type="auto"/>
          </w:tcPr>
          <w:p w:rsidR="00F53AE8" w:rsidRDefault="00F53AE8">
            <w:r>
              <w:t>ΑΠΑΝΤΗΣΗ ΥΠΟΨΗΦΙΟΥ</w:t>
            </w:r>
          </w:p>
        </w:tc>
      </w:tr>
      <w:tr w:rsidR="00F53AE8" w:rsidTr="00F53AE8">
        <w:tc>
          <w:tcPr>
            <w:tcW w:w="0" w:type="auto"/>
          </w:tcPr>
          <w:p w:rsidR="00F53AE8" w:rsidRDefault="00F53AE8"/>
        </w:tc>
        <w:tc>
          <w:tcPr>
            <w:tcW w:w="0" w:type="auto"/>
          </w:tcPr>
          <w:p w:rsidR="00F53AE8" w:rsidRDefault="00F53AE8">
            <w:r>
              <w:t>«ΙΑΤΡΙΚΗ ΓΑΖΑ»</w:t>
            </w:r>
          </w:p>
        </w:tc>
        <w:tc>
          <w:tcPr>
            <w:tcW w:w="0" w:type="auto"/>
          </w:tcPr>
          <w:p w:rsidR="00F53AE8" w:rsidRDefault="00F53AE8"/>
        </w:tc>
        <w:tc>
          <w:tcPr>
            <w:tcW w:w="0" w:type="auto"/>
          </w:tcPr>
          <w:p w:rsidR="00F53AE8" w:rsidRDefault="00F53AE8"/>
        </w:tc>
      </w:tr>
      <w:tr w:rsidR="00F53AE8" w:rsidTr="00F53AE8">
        <w:tc>
          <w:tcPr>
            <w:tcW w:w="0" w:type="auto"/>
          </w:tcPr>
          <w:p w:rsidR="00F53AE8" w:rsidRDefault="00F53AE8">
            <w:r>
              <w:t xml:space="preserve">1. </w:t>
            </w:r>
          </w:p>
        </w:tc>
        <w:tc>
          <w:tcPr>
            <w:tcW w:w="0" w:type="auto"/>
          </w:tcPr>
          <w:p w:rsidR="00F53AE8" w:rsidRDefault="00F53AE8" w:rsidP="00C911DA">
            <w:r>
              <w:t xml:space="preserve"> Περιγραφή : Η απορροφητική γάζα βάμβακος, είναι ύφασμα βάμβακος απλής ύφανσης, που έχει υποστεί πλήρη λεύκανση και κάθαρση.</w:t>
            </w:r>
          </w:p>
        </w:tc>
        <w:tc>
          <w:tcPr>
            <w:tcW w:w="0" w:type="auto"/>
          </w:tcPr>
          <w:p w:rsidR="00F53AE8" w:rsidRDefault="00F53AE8">
            <w:r>
              <w:t>ΝΑΙ</w:t>
            </w:r>
          </w:p>
        </w:tc>
        <w:tc>
          <w:tcPr>
            <w:tcW w:w="0" w:type="auto"/>
          </w:tcPr>
          <w:p w:rsidR="00F53AE8" w:rsidRDefault="00F53AE8"/>
        </w:tc>
      </w:tr>
      <w:tr w:rsidR="00F53AE8" w:rsidTr="00F53AE8">
        <w:tc>
          <w:tcPr>
            <w:tcW w:w="0" w:type="auto"/>
          </w:tcPr>
          <w:p w:rsidR="00F53AE8" w:rsidRDefault="00F53AE8">
            <w:r>
              <w:t>2.</w:t>
            </w:r>
          </w:p>
        </w:tc>
        <w:tc>
          <w:tcPr>
            <w:tcW w:w="0" w:type="auto"/>
          </w:tcPr>
          <w:p w:rsidR="00F26930" w:rsidRDefault="00F26930" w:rsidP="00F26930">
            <w:pPr>
              <w:pStyle w:val="Default"/>
            </w:pPr>
          </w:p>
          <w:tbl>
            <w:tblPr>
              <w:tblW w:w="0" w:type="auto"/>
              <w:tblBorders>
                <w:top w:val="nil"/>
                <w:left w:val="nil"/>
                <w:bottom w:val="nil"/>
                <w:right w:val="nil"/>
              </w:tblBorders>
              <w:tblLook w:val="0000"/>
            </w:tblPr>
            <w:tblGrid>
              <w:gridCol w:w="4653"/>
            </w:tblGrid>
            <w:tr w:rsidR="00F26930">
              <w:trPr>
                <w:trHeight w:val="3095"/>
              </w:trPr>
              <w:tc>
                <w:tcPr>
                  <w:tcW w:w="0" w:type="auto"/>
                </w:tcPr>
                <w:p w:rsidR="00F26930" w:rsidRPr="00C911DA" w:rsidRDefault="00F26930" w:rsidP="00C911DA">
                  <w:pPr>
                    <w:pStyle w:val="Default"/>
                    <w:jc w:val="both"/>
                    <w:rPr>
                      <w:color w:val="auto"/>
                    </w:rPr>
                  </w:pPr>
                  <w:r>
                    <w:rPr>
                      <w:sz w:val="20"/>
                      <w:szCs w:val="20"/>
                    </w:rPr>
                    <w:t xml:space="preserve"> </w:t>
                  </w:r>
                  <w:r w:rsidRPr="00C911DA">
                    <w:t xml:space="preserve">Η γάζα θα πρέπει να είναι 100% βαμβακερή υψηλής καθαρότητας για να μην προκαλεί πιθανή ανεπιθύμητη ενέργεια (π.χ. δερματική αντίδραση) σε περιπτώσεις παρατεταμένης επαφής με το δέρμα ή με τραυματισμένους ιστούς γενικότερα, κάτι που για παράδειγμα, μπορεί να προκαλέσουν συνθετικά υλικά, ειδικότερα: να είναι απορροφητική, (υδρόφιλος), τελείως λευκή, άοσμη, απαλλαγμένη από κόλλες, ελαττώματα της ύφανσης, (σχίσματα, παραφασάδες, συσσωματώματα κλωστών), και να μην εμφανίζεται κατά τόπους ρυπαρή από οποιεσδήποτε ουσίες (όπως πχ μηχανέλαια). Να είναι σιδερωμένη και να μην φαίνεται ή να είναι λοξά υφασμένη (η γωνία σύγκλισης του στήμονα με την κρόκη να είναι 90°).Ως προς τον αριθμό των κλωστών ανά τετραγωνικό εκατοστόμετρο να ανήκει στον πέμπτο τύπο του πίνακα 1του προτύπου ΕΝ 14079:2003 και να υπάρχει συμφωνία με τα παρακάτω: </w:t>
                  </w:r>
                </w:p>
                <w:p w:rsidR="00F26930" w:rsidRPr="00C911DA" w:rsidRDefault="00F26930" w:rsidP="00C911DA">
                  <w:pPr>
                    <w:pStyle w:val="Default"/>
                    <w:jc w:val="both"/>
                  </w:pPr>
                </w:p>
                <w:p w:rsidR="00B477DE" w:rsidRPr="00C911DA" w:rsidRDefault="00B477DE" w:rsidP="00B477DE">
                  <w:pPr>
                    <w:pStyle w:val="Default"/>
                    <w:jc w:val="both"/>
                  </w:pPr>
                  <w:r>
                    <w:t>Αριθμός κλωστών ανά cm²13-18(να αναφέρεται ο αριθμός κλωστών ανά</w:t>
                  </w:r>
                  <w:r w:rsidRPr="00C911DA">
                    <w:t xml:space="preserve"> </w:t>
                  </w:r>
                  <w:r w:rsidRPr="00C911DA">
                    <w:t xml:space="preserve">cm² </w:t>
                  </w:r>
                  <w:r>
                    <w:t xml:space="preserve"> )</w:t>
                  </w:r>
                </w:p>
                <w:p w:rsidR="00F26930" w:rsidRPr="00C911DA" w:rsidRDefault="00F26930" w:rsidP="00C911DA">
                  <w:pPr>
                    <w:pStyle w:val="Default"/>
                    <w:jc w:val="both"/>
                  </w:pPr>
                  <w:r w:rsidRPr="00C911DA">
                    <w:t xml:space="preserve">Κλωστές κατά στήμονα ανά 10 cm 100±5 </w:t>
                  </w:r>
                </w:p>
                <w:p w:rsidR="00F26930" w:rsidRPr="00C911DA" w:rsidRDefault="00F26930" w:rsidP="00C911DA">
                  <w:pPr>
                    <w:pStyle w:val="Default"/>
                    <w:jc w:val="both"/>
                  </w:pPr>
                  <w:r w:rsidRPr="00C911DA">
                    <w:t xml:space="preserve">Ελάχιστο φορτίο θραύσης σε </w:t>
                  </w:r>
                  <w:proofErr w:type="spellStart"/>
                  <w:r w:rsidRPr="00C911DA">
                    <w:t>Newton’s</w:t>
                  </w:r>
                  <w:proofErr w:type="spellEnd"/>
                  <w:r w:rsidRPr="00C911DA">
                    <w:t xml:space="preserve"> ανά 5cm στη διεύθυνση του στήμονα 50 </w:t>
                  </w:r>
                </w:p>
                <w:p w:rsidR="00F26930" w:rsidRPr="00C911DA" w:rsidRDefault="00F26930" w:rsidP="00C911DA">
                  <w:pPr>
                    <w:pStyle w:val="Default"/>
                    <w:jc w:val="both"/>
                  </w:pPr>
                  <w:r w:rsidRPr="00C911DA">
                    <w:t xml:space="preserve">Κλωστές κατά κρόκη ανά 10 cm 80±5 </w:t>
                  </w:r>
                </w:p>
                <w:p w:rsidR="00F26930" w:rsidRPr="00C911DA" w:rsidRDefault="00F26930" w:rsidP="00C911DA">
                  <w:pPr>
                    <w:pStyle w:val="Default"/>
                    <w:jc w:val="both"/>
                  </w:pPr>
                  <w:r w:rsidRPr="00C911DA">
                    <w:t xml:space="preserve">Ελάχιστο φορτίο θραύσης σε </w:t>
                  </w:r>
                  <w:proofErr w:type="spellStart"/>
                  <w:r w:rsidRPr="00C911DA">
                    <w:t>Newton’s</w:t>
                  </w:r>
                  <w:proofErr w:type="spellEnd"/>
                  <w:r w:rsidRPr="00C911DA">
                    <w:t xml:space="preserve"> ανά 5cm στη διεύθυνση της κρόκης 30 </w:t>
                  </w:r>
                </w:p>
                <w:p w:rsidR="00F26930" w:rsidRDefault="00F26930" w:rsidP="00C911DA">
                  <w:pPr>
                    <w:pStyle w:val="Default"/>
                    <w:jc w:val="both"/>
                    <w:rPr>
                      <w:sz w:val="20"/>
                      <w:szCs w:val="20"/>
                    </w:rPr>
                  </w:pPr>
                  <w:r w:rsidRPr="00C911DA">
                    <w:t xml:space="preserve">Ελάχιστη μάζα σε </w:t>
                  </w:r>
                  <w:proofErr w:type="spellStart"/>
                  <w:r w:rsidRPr="00C911DA">
                    <w:t>gr</w:t>
                  </w:r>
                  <w:proofErr w:type="spellEnd"/>
                  <w:r w:rsidRPr="00C911DA">
                    <w:t>/m² 24</w:t>
                  </w:r>
                  <w:r>
                    <w:rPr>
                      <w:sz w:val="20"/>
                      <w:szCs w:val="20"/>
                    </w:rPr>
                    <w:t xml:space="preserve"> </w:t>
                  </w:r>
                </w:p>
              </w:tc>
            </w:tr>
          </w:tbl>
          <w:p w:rsidR="00F53AE8" w:rsidRDefault="00F53AE8"/>
        </w:tc>
        <w:tc>
          <w:tcPr>
            <w:tcW w:w="0" w:type="auto"/>
          </w:tcPr>
          <w:p w:rsidR="00F53AE8" w:rsidRDefault="00C911DA">
            <w:r>
              <w:t>ΝΑΙ</w:t>
            </w:r>
          </w:p>
        </w:tc>
        <w:tc>
          <w:tcPr>
            <w:tcW w:w="0" w:type="auto"/>
          </w:tcPr>
          <w:p w:rsidR="00F53AE8" w:rsidRDefault="00F53AE8"/>
        </w:tc>
      </w:tr>
      <w:tr w:rsidR="00F26930" w:rsidTr="00F53AE8">
        <w:tc>
          <w:tcPr>
            <w:tcW w:w="0" w:type="auto"/>
          </w:tcPr>
          <w:p w:rsidR="00F26930" w:rsidRDefault="00C1152F">
            <w:r>
              <w:t>3</w:t>
            </w:r>
          </w:p>
        </w:tc>
        <w:tc>
          <w:tcPr>
            <w:tcW w:w="0" w:type="auto"/>
          </w:tcPr>
          <w:p w:rsidR="00F26930" w:rsidRDefault="00F26930" w:rsidP="00F26930">
            <w:pPr>
              <w:pStyle w:val="Default"/>
            </w:pPr>
          </w:p>
          <w:tbl>
            <w:tblPr>
              <w:tblW w:w="0" w:type="auto"/>
              <w:tblBorders>
                <w:top w:val="nil"/>
                <w:left w:val="nil"/>
                <w:bottom w:val="nil"/>
                <w:right w:val="nil"/>
              </w:tblBorders>
              <w:tblLook w:val="0000"/>
            </w:tblPr>
            <w:tblGrid>
              <w:gridCol w:w="4653"/>
            </w:tblGrid>
            <w:tr w:rsidR="00F26930">
              <w:trPr>
                <w:trHeight w:val="612"/>
              </w:trPr>
              <w:tc>
                <w:tcPr>
                  <w:tcW w:w="0" w:type="auto"/>
                </w:tcPr>
                <w:p w:rsidR="00F26930" w:rsidRDefault="00F26930" w:rsidP="00C911DA">
                  <w:pPr>
                    <w:pStyle w:val="Default"/>
                    <w:jc w:val="both"/>
                  </w:pPr>
                  <w:r w:rsidRPr="00C911DA">
                    <w:t>Όλες οι γάζες να είναι κομμένες ισομετρικά με μεγάλη εσωτερική αναδίπλωση χωρίς να υπάρχουν "ξέφτια", ώστε να παρέχεται μεγαλύτερη ασφάλεια στο χρήστη. Η ύφανση να είναι ορθογωνισμένη και το πάχος της κλωστής να είναι ισομετρικό σε όλη της την ύφανση.</w:t>
                  </w:r>
                </w:p>
                <w:p w:rsidR="00C911DA" w:rsidRDefault="00C911DA" w:rsidP="00C911DA">
                  <w:pPr>
                    <w:pStyle w:val="Default"/>
                    <w:jc w:val="both"/>
                  </w:pPr>
                </w:p>
                <w:p w:rsidR="00C911DA" w:rsidRPr="00C911DA" w:rsidRDefault="00C911DA" w:rsidP="00C911DA">
                  <w:pPr>
                    <w:pStyle w:val="Default"/>
                    <w:jc w:val="both"/>
                  </w:pPr>
                </w:p>
                <w:p w:rsidR="00F26930" w:rsidRPr="00C911DA" w:rsidRDefault="00F26930" w:rsidP="00C911DA">
                  <w:pPr>
                    <w:pStyle w:val="Default"/>
                    <w:jc w:val="both"/>
                  </w:pPr>
                </w:p>
              </w:tc>
            </w:tr>
          </w:tbl>
          <w:p w:rsidR="00F26930" w:rsidRDefault="00F26930"/>
        </w:tc>
        <w:tc>
          <w:tcPr>
            <w:tcW w:w="0" w:type="auto"/>
          </w:tcPr>
          <w:p w:rsidR="00F26930" w:rsidRDefault="00C911DA">
            <w:r>
              <w:t>ΝΑΙ</w:t>
            </w:r>
          </w:p>
        </w:tc>
        <w:tc>
          <w:tcPr>
            <w:tcW w:w="0" w:type="auto"/>
          </w:tcPr>
          <w:p w:rsidR="00F26930" w:rsidRDefault="00F26930"/>
        </w:tc>
      </w:tr>
      <w:tr w:rsidR="00F26930" w:rsidTr="00F53AE8">
        <w:tc>
          <w:tcPr>
            <w:tcW w:w="0" w:type="auto"/>
          </w:tcPr>
          <w:p w:rsidR="00F26930" w:rsidRDefault="00C1152F">
            <w:r>
              <w:lastRenderedPageBreak/>
              <w:t>4</w:t>
            </w:r>
          </w:p>
        </w:tc>
        <w:tc>
          <w:tcPr>
            <w:tcW w:w="0" w:type="auto"/>
          </w:tcPr>
          <w:p w:rsidR="00F26930" w:rsidRDefault="00F26930" w:rsidP="00F26930">
            <w:pPr>
              <w:pStyle w:val="Default"/>
            </w:pPr>
          </w:p>
          <w:tbl>
            <w:tblPr>
              <w:tblW w:w="0" w:type="auto"/>
              <w:tblBorders>
                <w:top w:val="nil"/>
                <w:left w:val="nil"/>
                <w:bottom w:val="nil"/>
                <w:right w:val="nil"/>
              </w:tblBorders>
              <w:tblLook w:val="0000"/>
            </w:tblPr>
            <w:tblGrid>
              <w:gridCol w:w="4653"/>
            </w:tblGrid>
            <w:tr w:rsidR="00F26930">
              <w:trPr>
                <w:trHeight w:val="1072"/>
              </w:trPr>
              <w:tc>
                <w:tcPr>
                  <w:tcW w:w="0" w:type="auto"/>
                </w:tcPr>
                <w:p w:rsidR="00F26930" w:rsidRPr="00C911DA" w:rsidRDefault="00F26930" w:rsidP="00C911DA">
                  <w:pPr>
                    <w:pStyle w:val="Default"/>
                  </w:pPr>
                  <w:r>
                    <w:t xml:space="preserve"> </w:t>
                  </w:r>
                  <w:r w:rsidR="00C911DA" w:rsidRPr="00C911DA">
                    <w:t xml:space="preserve">Για τα προσφερόμενα είδη να </w:t>
                  </w:r>
                  <w:r w:rsidRPr="00C911DA">
                    <w:t xml:space="preserve"> προσφέρεται δείγμα σε πακέτο των 100τεμ. και να αναγράφονται σε ετικέτα του εργοστασίου, σε κάθε πακέτο τα παρακάτω: επωνυμία του κατασκευαστή, το είδος του περιεχομένου, η ημερομηνία παραγωγής, ο αριθμός παρτίδας, οι διαστάσεις του προϊόντος, σήμανση CE MARK.. Εάν δεν υπάρχουν κλειστά πακέτα των 100τεμ για κάθε ένα κωδικό θα απορρίπτεται η προσφο</w:t>
                  </w:r>
                  <w:r w:rsidR="00C911DA" w:rsidRPr="00C911DA">
                    <w:t>ρά</w:t>
                  </w:r>
                </w:p>
                <w:p w:rsidR="00F26930" w:rsidRDefault="00F26930">
                  <w:pPr>
                    <w:pStyle w:val="Default"/>
                    <w:rPr>
                      <w:sz w:val="20"/>
                      <w:szCs w:val="20"/>
                    </w:rPr>
                  </w:pPr>
                </w:p>
              </w:tc>
            </w:tr>
          </w:tbl>
          <w:p w:rsidR="00F26930" w:rsidRDefault="00F26930" w:rsidP="00F26930">
            <w:pPr>
              <w:pStyle w:val="Default"/>
            </w:pPr>
          </w:p>
        </w:tc>
        <w:tc>
          <w:tcPr>
            <w:tcW w:w="0" w:type="auto"/>
          </w:tcPr>
          <w:p w:rsidR="00F26930" w:rsidRPr="00C911DA" w:rsidRDefault="00C911DA">
            <w:r>
              <w:t>ΝΑΙ</w:t>
            </w:r>
          </w:p>
        </w:tc>
        <w:tc>
          <w:tcPr>
            <w:tcW w:w="0" w:type="auto"/>
          </w:tcPr>
          <w:p w:rsidR="00F26930" w:rsidRDefault="00F26930"/>
        </w:tc>
      </w:tr>
      <w:tr w:rsidR="00C1152F" w:rsidTr="00F53AE8">
        <w:tc>
          <w:tcPr>
            <w:tcW w:w="0" w:type="auto"/>
          </w:tcPr>
          <w:p w:rsidR="00C1152F" w:rsidRDefault="00C1152F">
            <w:r>
              <w:t>5</w:t>
            </w:r>
          </w:p>
        </w:tc>
        <w:tc>
          <w:tcPr>
            <w:tcW w:w="0" w:type="auto"/>
          </w:tcPr>
          <w:p w:rsidR="00C1152F" w:rsidRDefault="00C1152F" w:rsidP="00C1152F">
            <w:pPr>
              <w:pStyle w:val="Default"/>
            </w:pPr>
          </w:p>
          <w:tbl>
            <w:tblPr>
              <w:tblW w:w="0" w:type="auto"/>
              <w:tblBorders>
                <w:top w:val="nil"/>
                <w:left w:val="nil"/>
                <w:bottom w:val="nil"/>
                <w:right w:val="nil"/>
              </w:tblBorders>
              <w:tblLook w:val="0000"/>
            </w:tblPr>
            <w:tblGrid>
              <w:gridCol w:w="4653"/>
            </w:tblGrid>
            <w:tr w:rsidR="00C1152F">
              <w:trPr>
                <w:trHeight w:val="729"/>
              </w:trPr>
              <w:tc>
                <w:tcPr>
                  <w:tcW w:w="0" w:type="auto"/>
                </w:tcPr>
                <w:p w:rsidR="00C1152F" w:rsidRDefault="00C1152F">
                  <w:pPr>
                    <w:pStyle w:val="Default"/>
                    <w:rPr>
                      <w:color w:val="auto"/>
                    </w:rPr>
                  </w:pPr>
                  <w:r>
                    <w:t xml:space="preserve"> </w:t>
                  </w:r>
                </w:p>
                <w:p w:rsidR="00C1152F" w:rsidRDefault="00C1152F" w:rsidP="00C911DA">
                  <w:pPr>
                    <w:pStyle w:val="Default"/>
                    <w:jc w:val="both"/>
                  </w:pPr>
                  <w:r w:rsidRPr="00C911DA">
                    <w:t xml:space="preserve">Η τελική συσκευασία δεν θα επηρεάζει και θα προστατεύει το περιεχόμενο από εξωτερικούς παράγοντες και επιπλέον θα προσφέρει ασφαλή και εύκολη μεταφορά του προϊόντος. Πάνω στην τελική συσκευασία θα αναγράφονται REF </w:t>
                  </w:r>
                  <w:proofErr w:type="spellStart"/>
                  <w:r w:rsidRPr="00C911DA">
                    <w:t>number</w:t>
                  </w:r>
                  <w:proofErr w:type="spellEnd"/>
                  <w:r w:rsidRPr="00C911DA">
                    <w:t xml:space="preserve">, ο αριθμός των τεμαχίων καθώς και όσα αναφέρθηκαν ότι θα αναγράφονται σε κάθε πακέτο προϊόντος. </w:t>
                  </w:r>
                </w:p>
                <w:p w:rsidR="00C911DA" w:rsidRDefault="00C911DA" w:rsidP="00C911DA">
                  <w:pPr>
                    <w:pStyle w:val="Default"/>
                    <w:jc w:val="both"/>
                  </w:pPr>
                </w:p>
                <w:p w:rsidR="00C911DA" w:rsidRPr="00C911DA" w:rsidRDefault="00C911DA" w:rsidP="00C911DA">
                  <w:pPr>
                    <w:pStyle w:val="Default"/>
                    <w:jc w:val="both"/>
                  </w:pPr>
                </w:p>
                <w:p w:rsidR="00C1152F" w:rsidRDefault="00C1152F">
                  <w:pPr>
                    <w:pStyle w:val="Default"/>
                    <w:rPr>
                      <w:sz w:val="20"/>
                      <w:szCs w:val="20"/>
                    </w:rPr>
                  </w:pPr>
                </w:p>
              </w:tc>
            </w:tr>
          </w:tbl>
          <w:p w:rsidR="00C1152F" w:rsidRDefault="00C1152F" w:rsidP="00F26930">
            <w:pPr>
              <w:pStyle w:val="Default"/>
            </w:pPr>
          </w:p>
        </w:tc>
        <w:tc>
          <w:tcPr>
            <w:tcW w:w="0" w:type="auto"/>
          </w:tcPr>
          <w:p w:rsidR="00C1152F" w:rsidRDefault="00C911DA">
            <w:r>
              <w:t>ΝΑΙ</w:t>
            </w:r>
          </w:p>
        </w:tc>
        <w:tc>
          <w:tcPr>
            <w:tcW w:w="0" w:type="auto"/>
          </w:tcPr>
          <w:p w:rsidR="00C1152F" w:rsidRDefault="00C1152F"/>
        </w:tc>
      </w:tr>
      <w:tr w:rsidR="00497BC3" w:rsidTr="00F53AE8">
        <w:tc>
          <w:tcPr>
            <w:tcW w:w="0" w:type="auto"/>
          </w:tcPr>
          <w:p w:rsidR="00497BC3" w:rsidRDefault="00C911DA">
            <w:r>
              <w:t>6</w:t>
            </w:r>
          </w:p>
        </w:tc>
        <w:tc>
          <w:tcPr>
            <w:tcW w:w="0" w:type="auto"/>
          </w:tcPr>
          <w:p w:rsidR="00C911DA" w:rsidRDefault="00497BC3" w:rsidP="00C911DA">
            <w:r>
              <w:t xml:space="preserve">ΕΠΙΘΕΜΑΤΑ ΓΑΖΑΣ (ΔΙΑΣΤΑΣΕΩΝ 10Χ10 cm </w:t>
            </w:r>
            <w:r w:rsidR="00B477DE">
              <w:t>8</w:t>
            </w:r>
            <w:r>
              <w:t xml:space="preserve"> </w:t>
            </w:r>
            <w:proofErr w:type="spellStart"/>
            <w:r>
              <w:t>ply</w:t>
            </w:r>
            <w:proofErr w:type="spellEnd"/>
            <w:r>
              <w:t>) Το είδος θα πρέπει να είναι εναρμονισμέν</w:t>
            </w:r>
            <w:r w:rsidR="00C911DA">
              <w:t xml:space="preserve">ο με το πρότυπο ΕΝ14079/2003, </w:t>
            </w:r>
            <w:r>
              <w:t xml:space="preserve"> </w:t>
            </w:r>
            <w:r w:rsidR="00C911DA">
              <w:t xml:space="preserve">τα υλικά συσκευασίας δεν πρέπει να επηρεάζουν το περιεχόμενο, πρέπει να παρέχουν προστασία από την υγρασία, τη ρύπανση και να αντέχουν στη μεταφορά και  επί του εξωτερικού περιβλήματος θα αναγράφονται τα παρακάτω: </w:t>
            </w:r>
          </w:p>
          <w:p w:rsidR="00C911DA" w:rsidRDefault="00C911DA" w:rsidP="00C911DA">
            <w:r>
              <w:t xml:space="preserve">1. τα στοιχεία του εργοστασίου παρασκευής </w:t>
            </w:r>
          </w:p>
          <w:p w:rsidR="00C911DA" w:rsidRDefault="00C911DA" w:rsidP="00C911DA">
            <w:r>
              <w:t xml:space="preserve">2. το είδος του περιεχομένου. </w:t>
            </w:r>
          </w:p>
          <w:p w:rsidR="00C911DA" w:rsidRDefault="00C911DA" w:rsidP="00C911DA">
            <w:r>
              <w:t xml:space="preserve">3. η ημερομηνία παραγωγής </w:t>
            </w:r>
          </w:p>
          <w:p w:rsidR="00C911DA" w:rsidRDefault="00C911DA" w:rsidP="00C911DA">
            <w:r>
              <w:t xml:space="preserve">4. ο αριθμός παρτίδας </w:t>
            </w:r>
          </w:p>
          <w:p w:rsidR="00C911DA" w:rsidRDefault="00C911DA" w:rsidP="00C911DA">
            <w:r>
              <w:t>5. οι διαστάσεις ( μήκος-πλάτος)</w:t>
            </w:r>
          </w:p>
          <w:p w:rsidR="00C911DA" w:rsidRDefault="00C911DA" w:rsidP="00C911DA">
            <w:r>
              <w:t xml:space="preserve"> 6.  Η σήμανση πιστότητας CE.</w:t>
            </w:r>
          </w:p>
          <w:p w:rsidR="00C911DA" w:rsidRDefault="00C911DA" w:rsidP="00C911DA"/>
          <w:p w:rsidR="00C911DA" w:rsidRDefault="00C911DA" w:rsidP="00C911DA">
            <w:pPr>
              <w:jc w:val="both"/>
            </w:pPr>
            <w:r>
              <w:t>Τα επιθέματα να έχουν διπλωμένα εσωτερικά άκρα χωρίς ξέφτια. Κάθε εκατό (100+) τεμάχια θα συσκευάζονται σε χάρτινο περιτύλιγμα κατά τρόπο που να προστατεύεται από εξωγενείς παράγοντες (</w:t>
            </w:r>
            <w:proofErr w:type="spellStart"/>
            <w:r>
              <w:t>π.χ</w:t>
            </w:r>
            <w:proofErr w:type="spellEnd"/>
            <w:r>
              <w:t xml:space="preserve"> σκόνη </w:t>
            </w:r>
            <w:proofErr w:type="spellStart"/>
            <w:r>
              <w:t>κ.λ.π</w:t>
            </w:r>
            <w:proofErr w:type="spellEnd"/>
            <w:r>
              <w:t>) και επί της χάρτινης αυτής συσκευασίας θα αναγράφονται όλες οι παραπάνω ενδείξεις. Επί της τελικής συσκευασίας θα αναγράφονται ο αριθμός των περιεχομένων τεμαχίων.</w:t>
            </w:r>
          </w:p>
          <w:p w:rsidR="00C911DA" w:rsidRDefault="00C911DA" w:rsidP="00C911DA"/>
          <w:p w:rsidR="00497BC3" w:rsidRDefault="00497BC3" w:rsidP="00C911DA"/>
        </w:tc>
        <w:tc>
          <w:tcPr>
            <w:tcW w:w="0" w:type="auto"/>
          </w:tcPr>
          <w:p w:rsidR="00497BC3" w:rsidRDefault="00C911DA">
            <w:r>
              <w:t>ΝΑΙ</w:t>
            </w:r>
          </w:p>
        </w:tc>
        <w:tc>
          <w:tcPr>
            <w:tcW w:w="0" w:type="auto"/>
          </w:tcPr>
          <w:p w:rsidR="00497BC3" w:rsidRDefault="00497BC3"/>
        </w:tc>
      </w:tr>
      <w:tr w:rsidR="00497BC3" w:rsidTr="00F53AE8">
        <w:tc>
          <w:tcPr>
            <w:tcW w:w="0" w:type="auto"/>
          </w:tcPr>
          <w:p w:rsidR="00497BC3" w:rsidRDefault="00C911DA">
            <w:r>
              <w:lastRenderedPageBreak/>
              <w:t>7</w:t>
            </w:r>
          </w:p>
        </w:tc>
        <w:tc>
          <w:tcPr>
            <w:tcW w:w="0" w:type="auto"/>
          </w:tcPr>
          <w:p w:rsidR="00C911DA" w:rsidRDefault="00497BC3" w:rsidP="00C911DA">
            <w:r>
              <w:t xml:space="preserve">ΕΠΙΘΕΜΑΤΑ ΓΑΖΑΣ (ΔΙΑΣΤΑΣΕΩΝ 5Χ5 cm </w:t>
            </w:r>
            <w:r w:rsidR="00B477DE">
              <w:t>8</w:t>
            </w:r>
            <w:r>
              <w:t xml:space="preserve"> </w:t>
            </w:r>
            <w:proofErr w:type="spellStart"/>
            <w:r>
              <w:t>ply</w:t>
            </w:r>
            <w:proofErr w:type="spellEnd"/>
            <w:r>
              <w:t xml:space="preserve">) </w:t>
            </w:r>
            <w:r w:rsidR="00C911DA">
              <w:t xml:space="preserve">Το είδος θα πρέπει να είναι εναρμονισμένο με το πρότυπο ΕΝ14079/2003,  τα υλικά συσκευασίας δεν πρέπει να επηρεάζουν το περιεχόμενο, πρέπει να παρέχουν προστασία από την υγρασία, τη ρύπανση και να αντέχουν στη μεταφορά και  επί του εξωτερικού περιβλήματος θα αναγράφονται τα παρακάτω: </w:t>
            </w:r>
          </w:p>
          <w:p w:rsidR="00C911DA" w:rsidRDefault="00C911DA" w:rsidP="00C911DA">
            <w:r>
              <w:t xml:space="preserve">1. τα στοιχεία του εργοστασίου παρασκευής </w:t>
            </w:r>
          </w:p>
          <w:p w:rsidR="00C911DA" w:rsidRDefault="00C911DA" w:rsidP="00C911DA">
            <w:r>
              <w:t xml:space="preserve">2. το είδος του περιεχομένου. </w:t>
            </w:r>
          </w:p>
          <w:p w:rsidR="00C911DA" w:rsidRDefault="00C911DA" w:rsidP="00C911DA">
            <w:r>
              <w:t xml:space="preserve">3. η ημερομηνία παραγωγής </w:t>
            </w:r>
          </w:p>
          <w:p w:rsidR="00C911DA" w:rsidRDefault="00C911DA" w:rsidP="00C911DA">
            <w:r>
              <w:t xml:space="preserve">4. ο αριθμός παρτίδας </w:t>
            </w:r>
          </w:p>
          <w:p w:rsidR="00C911DA" w:rsidRDefault="00C911DA" w:rsidP="00C911DA">
            <w:r>
              <w:t>5. οι διαστάσεις ( μήκος-πλάτος)</w:t>
            </w:r>
          </w:p>
          <w:p w:rsidR="00C911DA" w:rsidRDefault="00C911DA" w:rsidP="00C911DA">
            <w:r>
              <w:t xml:space="preserve"> 6.  Η σήμανση πιστότητας CE.</w:t>
            </w:r>
          </w:p>
          <w:p w:rsidR="00C911DA" w:rsidRDefault="00C911DA" w:rsidP="00C911DA"/>
          <w:p w:rsidR="00C911DA" w:rsidRDefault="00C911DA" w:rsidP="00C911DA">
            <w:pPr>
              <w:jc w:val="both"/>
            </w:pPr>
            <w:r>
              <w:t>Τα επιθέματα να έχουν διπλωμένα εσωτερικά άκρα χωρίς ξέφτια. Κάθε εκατό (100+) τεμάχια θα συσκευάζονται σε χάρτινο περιτύλιγμα κατά τρόπο που να προστατεύεται από εξωγενείς παράγοντες (</w:t>
            </w:r>
            <w:proofErr w:type="spellStart"/>
            <w:r>
              <w:t>π.χ</w:t>
            </w:r>
            <w:proofErr w:type="spellEnd"/>
            <w:r>
              <w:t xml:space="preserve"> σκόνη </w:t>
            </w:r>
            <w:proofErr w:type="spellStart"/>
            <w:r>
              <w:t>κ.λ.π</w:t>
            </w:r>
            <w:proofErr w:type="spellEnd"/>
            <w:r>
              <w:t>) και επί της χάρτινης αυτής συσκευασίας θα αναγράφονται όλες οι παραπάνω ενδείξεις. Επί της τελικής συσκευασίας θα αναγράφονται ο αριθμός των περιεχομένων τεμαχίων.</w:t>
            </w:r>
          </w:p>
          <w:p w:rsidR="00C911DA" w:rsidRDefault="00C911DA" w:rsidP="00C911DA"/>
          <w:p w:rsidR="00497BC3" w:rsidRDefault="00497BC3"/>
        </w:tc>
        <w:tc>
          <w:tcPr>
            <w:tcW w:w="0" w:type="auto"/>
          </w:tcPr>
          <w:p w:rsidR="00497BC3" w:rsidRDefault="00C911DA">
            <w:r>
              <w:t>ΝΑΙ</w:t>
            </w:r>
          </w:p>
        </w:tc>
        <w:tc>
          <w:tcPr>
            <w:tcW w:w="0" w:type="auto"/>
          </w:tcPr>
          <w:p w:rsidR="00497BC3" w:rsidRDefault="00497BC3"/>
        </w:tc>
      </w:tr>
      <w:tr w:rsidR="00DE27C4" w:rsidTr="00DE27C4">
        <w:tc>
          <w:tcPr>
            <w:tcW w:w="0" w:type="auto"/>
          </w:tcPr>
          <w:p w:rsidR="00DE27C4" w:rsidRDefault="00786EE2" w:rsidP="00C66EBE">
            <w:r>
              <w:t>8</w:t>
            </w:r>
          </w:p>
        </w:tc>
        <w:tc>
          <w:tcPr>
            <w:tcW w:w="0" w:type="auto"/>
          </w:tcPr>
          <w:p w:rsidR="00DE27C4" w:rsidRPr="00547C69" w:rsidRDefault="00DE27C4" w:rsidP="00547C69">
            <w:pPr>
              <w:pStyle w:val="Default"/>
              <w:jc w:val="both"/>
            </w:pPr>
            <w:r w:rsidRPr="00547C69">
              <w:t xml:space="preserve">Απαραίτητη η προσκόμιση δείγματος σε όλα τα είδη, προκειμένου όλα τα παραπάνω να ελεγχθούν. </w:t>
            </w:r>
          </w:p>
          <w:p w:rsidR="00DE27C4" w:rsidRPr="00547C69" w:rsidRDefault="00DE27C4" w:rsidP="00547C69">
            <w:pPr>
              <w:pStyle w:val="Default"/>
              <w:jc w:val="both"/>
            </w:pPr>
          </w:p>
        </w:tc>
        <w:tc>
          <w:tcPr>
            <w:tcW w:w="0" w:type="auto"/>
          </w:tcPr>
          <w:p w:rsidR="00DE27C4" w:rsidRDefault="00786EE2" w:rsidP="00C66EBE">
            <w:r>
              <w:t>ΝΑΙ</w:t>
            </w:r>
          </w:p>
        </w:tc>
        <w:tc>
          <w:tcPr>
            <w:tcW w:w="0" w:type="auto"/>
          </w:tcPr>
          <w:p w:rsidR="00DE27C4" w:rsidRDefault="00DE27C4" w:rsidP="00C66EBE"/>
        </w:tc>
      </w:tr>
      <w:tr w:rsidR="00786EE2" w:rsidTr="00DE27C4">
        <w:tc>
          <w:tcPr>
            <w:tcW w:w="0" w:type="auto"/>
          </w:tcPr>
          <w:p w:rsidR="00786EE2" w:rsidRDefault="00786EE2" w:rsidP="00C66EBE">
            <w:r>
              <w:t>9</w:t>
            </w:r>
          </w:p>
        </w:tc>
        <w:tc>
          <w:tcPr>
            <w:tcW w:w="0" w:type="auto"/>
          </w:tcPr>
          <w:p w:rsidR="00786EE2" w:rsidRPr="00547C69" w:rsidRDefault="00786EE2" w:rsidP="00547C69">
            <w:pPr>
              <w:pStyle w:val="Default"/>
              <w:jc w:val="both"/>
              <w:rPr>
                <w:color w:val="auto"/>
              </w:rPr>
            </w:pPr>
          </w:p>
          <w:p w:rsidR="00786EE2" w:rsidRPr="00547C69" w:rsidRDefault="00786EE2" w:rsidP="00547C69">
            <w:pPr>
              <w:pStyle w:val="Default"/>
              <w:jc w:val="both"/>
            </w:pPr>
            <w:r w:rsidRPr="00547C69">
              <w:t xml:space="preserve">Σε περίπτωση που όλα τα είδη γάζας δεν είναι σύμφωνα με τα δείγματα μετά την κατακύρωση του διαγωνισμού να επιστρέφονται. </w:t>
            </w:r>
          </w:p>
          <w:p w:rsidR="00786EE2" w:rsidRPr="00547C69" w:rsidRDefault="00786EE2" w:rsidP="00547C69">
            <w:pPr>
              <w:pStyle w:val="Default"/>
              <w:jc w:val="both"/>
            </w:pPr>
          </w:p>
        </w:tc>
        <w:tc>
          <w:tcPr>
            <w:tcW w:w="0" w:type="auto"/>
          </w:tcPr>
          <w:p w:rsidR="00786EE2" w:rsidRDefault="00786EE2">
            <w:r w:rsidRPr="00860939">
              <w:t>ΝΑΙ</w:t>
            </w:r>
          </w:p>
        </w:tc>
        <w:tc>
          <w:tcPr>
            <w:tcW w:w="0" w:type="auto"/>
          </w:tcPr>
          <w:p w:rsidR="00786EE2" w:rsidRDefault="00786EE2" w:rsidP="00C66EBE"/>
        </w:tc>
      </w:tr>
      <w:tr w:rsidR="00786EE2" w:rsidTr="00DE27C4">
        <w:tc>
          <w:tcPr>
            <w:tcW w:w="0" w:type="auto"/>
          </w:tcPr>
          <w:p w:rsidR="00786EE2" w:rsidRDefault="00786EE2" w:rsidP="00C66EBE">
            <w:r>
              <w:t>10</w:t>
            </w:r>
          </w:p>
        </w:tc>
        <w:tc>
          <w:tcPr>
            <w:tcW w:w="0" w:type="auto"/>
          </w:tcPr>
          <w:p w:rsidR="00786EE2" w:rsidRPr="00547C69" w:rsidRDefault="00786EE2" w:rsidP="00547C69">
            <w:pPr>
              <w:pStyle w:val="Default"/>
              <w:jc w:val="both"/>
              <w:rPr>
                <w:color w:val="auto"/>
              </w:rPr>
            </w:pPr>
          </w:p>
          <w:p w:rsidR="00786EE2" w:rsidRPr="00547C69" w:rsidRDefault="00786EE2" w:rsidP="00547C69">
            <w:pPr>
              <w:pStyle w:val="Default"/>
              <w:jc w:val="both"/>
            </w:pPr>
            <w:r w:rsidRPr="00547C69">
              <w:t xml:space="preserve">Όσον αφορά την παράδοση των ειδών γάζας, αυτή θα πρέπει να γίνεται για το σύνολο της παραγγελθείσης κάθε φορά ποσότητας και εντός 5 ημερών το αργότερο </w:t>
            </w:r>
          </w:p>
          <w:p w:rsidR="00786EE2" w:rsidRPr="00547C69" w:rsidRDefault="00786EE2" w:rsidP="00547C69">
            <w:pPr>
              <w:pStyle w:val="Default"/>
              <w:jc w:val="both"/>
            </w:pPr>
          </w:p>
        </w:tc>
        <w:tc>
          <w:tcPr>
            <w:tcW w:w="0" w:type="auto"/>
          </w:tcPr>
          <w:p w:rsidR="00786EE2" w:rsidRDefault="00786EE2">
            <w:r w:rsidRPr="00860939">
              <w:t>ΝΑΙ</w:t>
            </w:r>
          </w:p>
        </w:tc>
        <w:tc>
          <w:tcPr>
            <w:tcW w:w="0" w:type="auto"/>
          </w:tcPr>
          <w:p w:rsidR="00786EE2" w:rsidRDefault="00786EE2" w:rsidP="00C66EBE"/>
        </w:tc>
      </w:tr>
      <w:tr w:rsidR="00786EE2" w:rsidTr="00DE27C4">
        <w:tc>
          <w:tcPr>
            <w:tcW w:w="0" w:type="auto"/>
          </w:tcPr>
          <w:p w:rsidR="00786EE2" w:rsidRDefault="00786EE2" w:rsidP="00C66EBE">
            <w:r>
              <w:t>11</w:t>
            </w:r>
          </w:p>
        </w:tc>
        <w:tc>
          <w:tcPr>
            <w:tcW w:w="0" w:type="auto"/>
          </w:tcPr>
          <w:p w:rsidR="00786EE2" w:rsidRPr="00547C69" w:rsidRDefault="00786EE2" w:rsidP="00547C69">
            <w:pPr>
              <w:pStyle w:val="Default"/>
              <w:jc w:val="both"/>
              <w:rPr>
                <w:color w:val="auto"/>
              </w:rPr>
            </w:pPr>
          </w:p>
          <w:p w:rsidR="00786EE2" w:rsidRPr="00547C69" w:rsidRDefault="00786EE2" w:rsidP="00547C69">
            <w:pPr>
              <w:pStyle w:val="Default"/>
              <w:jc w:val="both"/>
            </w:pPr>
            <w:r w:rsidRPr="00547C69">
              <w:t xml:space="preserve">Η κατασκευάστρια εταιρεία να είναι πιστοποιημένη κατά ISO 13485:2016. </w:t>
            </w:r>
          </w:p>
          <w:p w:rsidR="00786EE2" w:rsidRPr="00547C69" w:rsidRDefault="00786EE2" w:rsidP="00547C69">
            <w:pPr>
              <w:pStyle w:val="Default"/>
              <w:jc w:val="both"/>
            </w:pPr>
          </w:p>
        </w:tc>
        <w:tc>
          <w:tcPr>
            <w:tcW w:w="0" w:type="auto"/>
          </w:tcPr>
          <w:p w:rsidR="00786EE2" w:rsidRDefault="00786EE2">
            <w:r w:rsidRPr="00860939">
              <w:t>ΝΑΙ</w:t>
            </w:r>
          </w:p>
        </w:tc>
        <w:tc>
          <w:tcPr>
            <w:tcW w:w="0" w:type="auto"/>
          </w:tcPr>
          <w:p w:rsidR="00786EE2" w:rsidRDefault="00786EE2" w:rsidP="00C66EBE"/>
        </w:tc>
      </w:tr>
      <w:tr w:rsidR="00786EE2" w:rsidTr="00DE27C4">
        <w:tc>
          <w:tcPr>
            <w:tcW w:w="0" w:type="auto"/>
          </w:tcPr>
          <w:p w:rsidR="00786EE2" w:rsidRDefault="00786EE2" w:rsidP="00C66EBE">
            <w:r>
              <w:t>12</w:t>
            </w:r>
          </w:p>
        </w:tc>
        <w:tc>
          <w:tcPr>
            <w:tcW w:w="0" w:type="auto"/>
          </w:tcPr>
          <w:p w:rsidR="00786EE2" w:rsidRPr="00547C69" w:rsidRDefault="00786EE2" w:rsidP="00547C69">
            <w:pPr>
              <w:pStyle w:val="Default"/>
              <w:jc w:val="both"/>
              <w:rPr>
                <w:color w:val="auto"/>
              </w:rPr>
            </w:pPr>
          </w:p>
          <w:p w:rsidR="00786EE2" w:rsidRPr="00547C69" w:rsidRDefault="00786EE2" w:rsidP="00547C69">
            <w:pPr>
              <w:pStyle w:val="Default"/>
              <w:jc w:val="both"/>
            </w:pPr>
            <w:r w:rsidRPr="00547C69">
              <w:t xml:space="preserve">Η προμηθεύτρια εταιρεία να είναι πιστοποιημένη κατά ISO 9001:2015, και να συμμορφώνεται με την Υπουργική Απόφαση ΔΥ8δ/Γ.Π. οικ./1348/2004. </w:t>
            </w:r>
          </w:p>
          <w:p w:rsidR="00786EE2" w:rsidRPr="00547C69" w:rsidRDefault="00786EE2" w:rsidP="00547C69">
            <w:pPr>
              <w:pStyle w:val="Default"/>
              <w:jc w:val="both"/>
            </w:pPr>
          </w:p>
        </w:tc>
        <w:tc>
          <w:tcPr>
            <w:tcW w:w="0" w:type="auto"/>
          </w:tcPr>
          <w:p w:rsidR="00786EE2" w:rsidRDefault="00786EE2">
            <w:r w:rsidRPr="00860939">
              <w:t>ΝΑΙ</w:t>
            </w:r>
          </w:p>
        </w:tc>
        <w:tc>
          <w:tcPr>
            <w:tcW w:w="0" w:type="auto"/>
          </w:tcPr>
          <w:p w:rsidR="00786EE2" w:rsidRDefault="00786EE2" w:rsidP="00C66EBE"/>
        </w:tc>
      </w:tr>
      <w:tr w:rsidR="00786EE2" w:rsidTr="00DE27C4">
        <w:tc>
          <w:tcPr>
            <w:tcW w:w="0" w:type="auto"/>
          </w:tcPr>
          <w:p w:rsidR="00786EE2" w:rsidRDefault="00786EE2" w:rsidP="00C66EBE">
            <w:r>
              <w:lastRenderedPageBreak/>
              <w:t>13</w:t>
            </w:r>
          </w:p>
        </w:tc>
        <w:tc>
          <w:tcPr>
            <w:tcW w:w="0" w:type="auto"/>
          </w:tcPr>
          <w:p w:rsidR="00786EE2" w:rsidRPr="00547C69" w:rsidRDefault="00786EE2" w:rsidP="00547C69">
            <w:pPr>
              <w:pStyle w:val="Default"/>
              <w:jc w:val="both"/>
              <w:rPr>
                <w:color w:val="auto"/>
              </w:rPr>
            </w:pPr>
          </w:p>
          <w:p w:rsidR="00786EE2" w:rsidRPr="00547C69" w:rsidRDefault="00786EE2" w:rsidP="00547C69">
            <w:pPr>
              <w:pStyle w:val="Default"/>
              <w:jc w:val="both"/>
            </w:pPr>
            <w:r w:rsidRPr="00547C69">
              <w:t xml:space="preserve">Να κατατεθούν τέλος επίσημα και μεταφρασμένα πιστοποιητικά. </w:t>
            </w:r>
          </w:p>
          <w:p w:rsidR="00786EE2" w:rsidRPr="00547C69" w:rsidRDefault="00786EE2" w:rsidP="00547C69">
            <w:pPr>
              <w:pStyle w:val="Default"/>
              <w:jc w:val="both"/>
            </w:pPr>
          </w:p>
        </w:tc>
        <w:tc>
          <w:tcPr>
            <w:tcW w:w="0" w:type="auto"/>
          </w:tcPr>
          <w:p w:rsidR="00786EE2" w:rsidRDefault="00786EE2">
            <w:r w:rsidRPr="00860939">
              <w:t>ΝΑΙ</w:t>
            </w:r>
          </w:p>
        </w:tc>
        <w:tc>
          <w:tcPr>
            <w:tcW w:w="0" w:type="auto"/>
          </w:tcPr>
          <w:p w:rsidR="00786EE2" w:rsidRDefault="00786EE2" w:rsidP="00C66EBE"/>
        </w:tc>
      </w:tr>
    </w:tbl>
    <w:tbl>
      <w:tblPr>
        <w:tblW w:w="0" w:type="auto"/>
        <w:tblBorders>
          <w:top w:val="nil"/>
          <w:left w:val="nil"/>
          <w:bottom w:val="nil"/>
          <w:right w:val="nil"/>
        </w:tblBorders>
        <w:tblLayout w:type="fixed"/>
        <w:tblLook w:val="0000"/>
      </w:tblPr>
      <w:tblGrid>
        <w:gridCol w:w="5955"/>
      </w:tblGrid>
      <w:tr w:rsidR="002D4969" w:rsidTr="002D4969">
        <w:trPr>
          <w:trHeight w:val="383"/>
        </w:trPr>
        <w:tc>
          <w:tcPr>
            <w:tcW w:w="5955" w:type="dxa"/>
          </w:tcPr>
          <w:p w:rsidR="002D4969" w:rsidRDefault="002D4969" w:rsidP="002D4969">
            <w:pPr>
              <w:pStyle w:val="Default"/>
              <w:rPr>
                <w:sz w:val="20"/>
                <w:szCs w:val="20"/>
              </w:rPr>
            </w:pPr>
          </w:p>
        </w:tc>
      </w:tr>
    </w:tbl>
    <w:p w:rsidR="00C91BC1" w:rsidRDefault="00C91BC1"/>
    <w:sectPr w:rsidR="00C91BC1" w:rsidSect="00CB7491">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53AE8"/>
    <w:rsid w:val="002D4969"/>
    <w:rsid w:val="00497BC3"/>
    <w:rsid w:val="00547C69"/>
    <w:rsid w:val="005F238C"/>
    <w:rsid w:val="006722FB"/>
    <w:rsid w:val="006F54B6"/>
    <w:rsid w:val="00786EE2"/>
    <w:rsid w:val="008B7A89"/>
    <w:rsid w:val="00B477DE"/>
    <w:rsid w:val="00C1152F"/>
    <w:rsid w:val="00C911DA"/>
    <w:rsid w:val="00C91BC1"/>
    <w:rsid w:val="00CB7491"/>
    <w:rsid w:val="00DE27C4"/>
    <w:rsid w:val="00EF57A2"/>
    <w:rsid w:val="00F26930"/>
    <w:rsid w:val="00F53A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B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69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763</Words>
  <Characters>4121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6ΥΠΕ</dc:creator>
  <cp:lastModifiedBy>6ΥΠΕ</cp:lastModifiedBy>
  <cp:revision>12</cp:revision>
  <cp:lastPrinted>2025-01-29T12:46:00Z</cp:lastPrinted>
  <dcterms:created xsi:type="dcterms:W3CDTF">2025-01-29T11:56:00Z</dcterms:created>
  <dcterms:modified xsi:type="dcterms:W3CDTF">2025-01-30T10:24:00Z</dcterms:modified>
</cp:coreProperties>
</file>