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4664"/>
        <w:gridCol w:w="1328"/>
        <w:gridCol w:w="1432"/>
        <w:gridCol w:w="1782"/>
      </w:tblGrid>
      <w:tr w:rsidR="00822BC8" w:rsidRPr="00DB5CBC">
        <w:tc>
          <w:tcPr>
            <w:tcW w:w="8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Pr="00DB5CBC" w:rsidRDefault="00DB5CBC" w:rsidP="00DB5CBC">
            <w:pPr>
              <w:rPr>
                <w:sz w:val="20"/>
                <w:szCs w:val="20"/>
                <w:lang w:val="el-GR"/>
              </w:rPr>
            </w:pPr>
            <w:r w:rsidRPr="00DB5CBC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l-GR"/>
              </w:rPr>
              <w:t xml:space="preserve">              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l-GR"/>
              </w:rPr>
              <w:t xml:space="preserve">      </w:t>
            </w:r>
            <w:r w:rsidRPr="00DB5CBC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l-GR"/>
              </w:rPr>
              <w:t xml:space="preserve">ΤΕΧΝΙΚΕΣ ΠΡΟΔΙΑΓΡΑΦΕΣ-ΠΙΝΑΚΑΣ ΣΥΜΜΟΡΦΩΣΗΣ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STORAGE</w:t>
            </w:r>
            <w:r w:rsidRPr="00DB5CBC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</w:t>
            </w:r>
            <w:r w:rsidRPr="00DB5CBC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l-GR"/>
              </w:rPr>
              <w:t xml:space="preserve">100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</w:t>
            </w:r>
            <w:r w:rsidRPr="00DB5CBC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l-GR"/>
              </w:rPr>
              <w:t>4</w:t>
            </w:r>
          </w:p>
        </w:tc>
      </w:tr>
      <w:tr w:rsidR="00822BC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ΠΡΟΔΙΑΓΡΑΦΗ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ΠΑΡΑΠΟΜΠΗ</w:t>
            </w:r>
          </w:p>
        </w:tc>
      </w:tr>
      <w:tr w:rsidR="00822BC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Απα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ιτούμενη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π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οσότητ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α: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Δώδεκ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α (12)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τεμάχι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α.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</w:tr>
      <w:tr w:rsidR="00822BC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Pr="00352F6B" w:rsidRDefault="00352F6B">
            <w:pPr>
              <w:rPr>
                <w:sz w:val="20"/>
                <w:szCs w:val="20"/>
                <w:lang w:val="el-GR"/>
              </w:rPr>
            </w:pP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Οι δίσκοι προορίζονται για χρήστη σε σύστημα αποθήκευσης δικτύου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Storage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Device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Fujitsu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Eternus</w:t>
            </w:r>
            <w:proofErr w:type="spellEnd"/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DX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100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4, με σειριακό αριθμό: 4601823390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</w:tr>
      <w:tr w:rsidR="00822BC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Pr="00352F6B" w:rsidRDefault="00352F6B">
            <w:pPr>
              <w:rPr>
                <w:sz w:val="20"/>
                <w:szCs w:val="20"/>
                <w:lang w:val="el-GR"/>
              </w:rPr>
            </w:pP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Οι δίσκοι πρέπει να είναι του ιδίου κατασκευαστή με το σύστημα αποθήκευσης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FUJITSU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) και συμβατοί με το συγκεκριμένο μοντέλο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DX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100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4). Η συμβατότητα θα πρέπει να αποδεικνύεται από τεχνικά φυλλάδια ή πληροφορίες στον επίσημο </w:t>
            </w:r>
            <w:proofErr w:type="spellStart"/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ιστότοπο</w:t>
            </w:r>
            <w:proofErr w:type="spellEnd"/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Internet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site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) του κατασκευαστή.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</w:tr>
      <w:tr w:rsidR="00822BC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Pr="00352F6B" w:rsidRDefault="00352F6B">
            <w:pPr>
              <w:rPr>
                <w:sz w:val="20"/>
                <w:szCs w:val="20"/>
                <w:lang w:val="el-GR"/>
              </w:rPr>
            </w:pP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Όλοι οι δίσκοι πρέπει να είναι του ιδίου μοντέλου.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</w:tr>
      <w:tr w:rsidR="00822BC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Να ανα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φερθεί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το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μοντέλο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</w:tr>
      <w:tr w:rsidR="00822BC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Pr="00352F6B" w:rsidRDefault="00352F6B">
            <w:pPr>
              <w:rPr>
                <w:sz w:val="20"/>
                <w:szCs w:val="20"/>
                <w:lang w:val="el-GR"/>
              </w:rPr>
            </w:pP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Οι προσφερόμενοι δίσκοι πρέπει να είναι καινούριοι και αμεταχείριστοι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</w:tr>
      <w:tr w:rsidR="00822BC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Pr="00352F6B" w:rsidRDefault="00352F6B">
            <w:pPr>
              <w:rPr>
                <w:sz w:val="20"/>
                <w:szCs w:val="20"/>
                <w:lang w:val="el-GR"/>
              </w:rPr>
            </w:pP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Οι δίσκοι πρέπει να είναι τύπου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Hard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Disk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Drive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HDD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).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</w:tr>
      <w:tr w:rsidR="00822BC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Pr="00352F6B" w:rsidRDefault="00352F6B">
            <w:pPr>
              <w:rPr>
                <w:sz w:val="20"/>
                <w:szCs w:val="20"/>
                <w:lang w:val="el-GR"/>
              </w:rPr>
            </w:pP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Οι δίσκοι πρέπει να είναι τύπου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SAS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Serial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Attached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SCSI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) με ταχύτητα μεταφοράς δεδομένων 12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Gb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/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</w:tr>
      <w:tr w:rsidR="00822BC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Pr="00352F6B" w:rsidRDefault="00352F6B">
            <w:pPr>
              <w:rPr>
                <w:sz w:val="20"/>
                <w:szCs w:val="20"/>
                <w:lang w:val="el-GR"/>
              </w:rPr>
            </w:pP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Η χωρητικότητα κάθε δίσκου πρέπει να είναι ίση ή μεγαλύτερη </w:t>
            </w:r>
            <w:r w:rsidRPr="00DB5CBC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από ένα κόμμα δύο (1,2) </w:t>
            </w:r>
            <w:r w:rsidRPr="00DB5CBC">
              <w:rPr>
                <w:rFonts w:ascii="Arial" w:eastAsia="Arial" w:hAnsi="Arial" w:cs="Arial"/>
                <w:color w:val="000000"/>
                <w:sz w:val="20"/>
                <w:szCs w:val="20"/>
              </w:rPr>
              <w:t>TB</w:t>
            </w:r>
            <w:r w:rsidRPr="00DB5CBC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.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</w:tr>
      <w:tr w:rsidR="00822BC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Pr="00352F6B" w:rsidRDefault="00352F6B">
            <w:pPr>
              <w:rPr>
                <w:sz w:val="20"/>
                <w:szCs w:val="20"/>
                <w:lang w:val="el-GR"/>
              </w:rPr>
            </w:pP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Η ταχύτητα περιστροφής κάθε δίσκου πρέπει να είναι ίση ή μεγαλύτερη από δέκα χιλιάδες (10.000) στροφές το λεπτό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rpm</w:t>
            </w: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).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</w:tr>
      <w:tr w:rsidR="00822BC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Pr="00352F6B" w:rsidRDefault="00352F6B">
            <w:pPr>
              <w:rPr>
                <w:sz w:val="20"/>
                <w:szCs w:val="20"/>
                <w:lang w:val="el-GR"/>
              </w:rPr>
            </w:pPr>
            <w:r w:rsidRPr="00352F6B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Τυχόν πρόσθετα εξαρτήματα που απαιτούνται για την ορθή τοποθέτηση των δίσκων στο υπάρχον σύστημα αποθήκευσης πρέπει να διατεθούν από τον προμηθευτή χωρίς κανένα επιπλέον κόστος ή υποχρέωση.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</w:tr>
      <w:tr w:rsidR="00822BC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Pr="00DB5CBC" w:rsidRDefault="00352F6B">
            <w:pPr>
              <w:rPr>
                <w:sz w:val="20"/>
                <w:szCs w:val="20"/>
                <w:lang w:val="el-GR"/>
              </w:rPr>
            </w:pPr>
            <w:r w:rsidRPr="00DB5CBC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 xml:space="preserve">Ο προμηθευτής αναλαμβάνει την υποχρέωση τοποθέτησης όλων των νέων δίσκων στο υπάρχον σύστημα αποθήκευσης και την παραμετροποίηση αυτού σύμφωνα με τις υποδείξεις του </w:t>
            </w:r>
            <w:proofErr w:type="spellStart"/>
            <w:r w:rsidRPr="00DB5CBC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Τμ</w:t>
            </w:r>
            <w:proofErr w:type="spellEnd"/>
            <w:r w:rsidRPr="00DB5CBC">
              <w:rPr>
                <w:rFonts w:ascii="Arial" w:eastAsia="Arial" w:hAnsi="Arial" w:cs="Arial"/>
                <w:color w:val="000000"/>
                <w:sz w:val="20"/>
                <w:szCs w:val="20"/>
                <w:lang w:val="el-GR"/>
              </w:rPr>
              <w:t>. Πληροφορικής, χωρίς καμία απολύτως διακοπή ή δυσλειτουργία στην ομαλή και συνεχή λειτουργία του συστήματος αποθήκευσης. Επιπλέον ο προμηθευτής αναλαμβάνει την πλήρη και αποκλειστική ευθύνη για τυχόν βλάβες ή δυσλειτουργίες ή σφάλματα ή αλλοιώσεις ή καταστροφή δεδομένων που τυχόν προκύψουν στο υπάρχον σύστημα αποθήκευσης κατά τη διάρκεια, ή εξ αιτίας, της τοποθέτησης των νέων δίσκων ή/και την παραμετροποίηση του συστήματος αποθήκευσης στην οποία θα προβεί.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352F6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BC8" w:rsidRDefault="00822B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2BC8" w:rsidRDefault="00822BC8"/>
    <w:sectPr w:rsidR="00822BC8">
      <w:pgSz w:w="11906" w:h="16838"/>
      <w:pgMar w:top="1440" w:right="1083" w:bottom="1440" w:left="108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BC8" w:rsidRDefault="00352F6B">
      <w:pPr>
        <w:spacing w:after="0" w:line="240" w:lineRule="auto"/>
      </w:pPr>
      <w:r>
        <w:separator/>
      </w:r>
    </w:p>
  </w:endnote>
  <w:endnote w:type="continuationSeparator" w:id="0">
    <w:p w:rsidR="00822BC8" w:rsidRDefault="0035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BC8" w:rsidRDefault="00352F6B">
      <w:pPr>
        <w:spacing w:after="0" w:line="240" w:lineRule="auto"/>
      </w:pPr>
      <w:r>
        <w:separator/>
      </w:r>
    </w:p>
  </w:footnote>
  <w:footnote w:type="continuationSeparator" w:id="0">
    <w:p w:rsidR="00822BC8" w:rsidRDefault="00352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C8"/>
    <w:rsid w:val="00352F6B"/>
    <w:rsid w:val="00822BC8"/>
    <w:rsid w:val="00DB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3346"/>
  <w15:docId w15:val="{DC9A3389-D925-4236-AA18-705EC3C1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Char">
    <w:name w:val="Επικεφαλίδα 2 Char"/>
    <w:link w:val="2"/>
    <w:uiPriority w:val="9"/>
    <w:rPr>
      <w:rFonts w:ascii="Arial" w:eastAsia="Arial" w:hAnsi="Arial" w:cs="Arial"/>
      <w:sz w:val="34"/>
    </w:rPr>
  </w:style>
  <w:style w:type="character" w:customStyle="1" w:styleId="3Char">
    <w:name w:val="Επικεφαλίδα 3 Char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Char">
    <w:name w:val="Τίτλος Char"/>
    <w:link w:val="a3"/>
    <w:uiPriority w:val="10"/>
    <w:rPr>
      <w:sz w:val="48"/>
      <w:szCs w:val="48"/>
    </w:rPr>
  </w:style>
  <w:style w:type="paragraph" w:styleId="a4">
    <w:name w:val="Subtitle"/>
    <w:basedOn w:val="a"/>
    <w:next w:val="a"/>
    <w:link w:val="Char0"/>
    <w:uiPriority w:val="11"/>
    <w:qFormat/>
    <w:pPr>
      <w:spacing w:before="200"/>
    </w:pPr>
    <w:rPr>
      <w:sz w:val="24"/>
      <w:szCs w:val="24"/>
    </w:rPr>
  </w:style>
  <w:style w:type="character" w:customStyle="1" w:styleId="Char0">
    <w:name w:val="Υπότιτλος Char"/>
    <w:link w:val="a4"/>
    <w:uiPriority w:val="11"/>
    <w:rPr>
      <w:sz w:val="24"/>
      <w:szCs w:val="24"/>
    </w:rPr>
  </w:style>
  <w:style w:type="paragraph" w:styleId="a5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5"/>
    <w:uiPriority w:val="29"/>
    <w:rPr>
      <w:i/>
    </w:rPr>
  </w:style>
  <w:style w:type="paragraph" w:styleId="a6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6"/>
    <w:uiPriority w:val="30"/>
    <w:rPr>
      <w:i/>
    </w:rPr>
  </w:style>
  <w:style w:type="paragraph" w:styleId="a7">
    <w:name w:val="header"/>
    <w:basedOn w:val="a"/>
    <w:link w:val="Char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har3">
    <w:name w:val="Κεφαλίδα Char"/>
    <w:link w:val="a7"/>
    <w:uiPriority w:val="99"/>
  </w:style>
  <w:style w:type="paragraph" w:styleId="a8">
    <w:name w:val="footer"/>
    <w:basedOn w:val="a"/>
    <w:link w:val="Char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har4">
    <w:name w:val="Υποσέλιδο Char"/>
    <w:link w:val="a8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0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-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Char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Char5">
    <w:name w:val="Κείμενο υποσημείωσης Char"/>
    <w:link w:val="ab"/>
    <w:uiPriority w:val="99"/>
    <w:rPr>
      <w:sz w:val="18"/>
    </w:rPr>
  </w:style>
  <w:style w:type="character" w:styleId="ac">
    <w:name w:val="footnote reference"/>
    <w:uiPriority w:val="99"/>
    <w:unhideWhenUsed/>
    <w:rPr>
      <w:vertAlign w:val="superscript"/>
    </w:rPr>
  </w:style>
  <w:style w:type="paragraph" w:styleId="ad">
    <w:name w:val="endnote text"/>
    <w:basedOn w:val="a"/>
    <w:link w:val="Char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Char6">
    <w:name w:val="Κείμενο σημείωσης τέλους Char"/>
    <w:link w:val="ad"/>
    <w:uiPriority w:val="99"/>
    <w:rPr>
      <w:sz w:val="20"/>
    </w:rPr>
  </w:style>
  <w:style w:type="character" w:styleId="ae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No Spacing"/>
    <w:basedOn w:val="a"/>
    <w:uiPriority w:val="1"/>
    <w:qFormat/>
    <w:pPr>
      <w:spacing w:after="0" w:line="240" w:lineRule="auto"/>
    </w:pPr>
  </w:style>
  <w:style w:type="paragraph" w:styleId="a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Νικολέτα Γιώτη</dc:creator>
  <cp:lastModifiedBy>Νικολέτα Γιώτη</cp:lastModifiedBy>
  <cp:revision>3</cp:revision>
  <dcterms:created xsi:type="dcterms:W3CDTF">2024-04-11T08:37:00Z</dcterms:created>
  <dcterms:modified xsi:type="dcterms:W3CDTF">2024-04-11T09:20:00Z</dcterms:modified>
</cp:coreProperties>
</file>